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65F1D13F"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3GPP TSG RAN WG1 #11</w:t>
      </w:r>
      <w:r w:rsidR="00A9719A">
        <w:rPr>
          <w:rFonts w:ascii="Arial" w:eastAsia="MS Mincho" w:hAnsi="Arial" w:cs="Arial"/>
          <w:b/>
          <w:bCs/>
          <w:noProof/>
          <w:sz w:val="28"/>
          <w:lang w:val="en-US"/>
        </w:rPr>
        <w:t>2bis-e</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B94865" w:rsidRPr="00B94865">
        <w:rPr>
          <w:rFonts w:ascii="Arial" w:eastAsia="MS Mincho" w:hAnsi="Arial" w:cs="Arial"/>
          <w:b/>
          <w:bCs/>
          <w:noProof/>
          <w:sz w:val="28"/>
          <w:lang w:val="en-US"/>
        </w:rPr>
        <w:t>R1-23</w:t>
      </w:r>
      <w:r w:rsidR="005D6A7C">
        <w:rPr>
          <w:rFonts w:ascii="Arial" w:eastAsia="MS Mincho" w:hAnsi="Arial" w:cs="Arial"/>
          <w:b/>
          <w:bCs/>
          <w:noProof/>
          <w:sz w:val="28"/>
          <w:lang w:val="en-US"/>
        </w:rPr>
        <w:t>03343</w:t>
      </w:r>
    </w:p>
    <w:p w14:paraId="3F4A827A" w14:textId="7411895F" w:rsidR="00424AE0" w:rsidRPr="00424AE0" w:rsidRDefault="00A9719A" w:rsidP="00424AE0">
      <w:pPr>
        <w:tabs>
          <w:tab w:val="left" w:pos="1985"/>
        </w:tabs>
        <w:jc w:val="both"/>
        <w:rPr>
          <w:rFonts w:ascii="Arial" w:eastAsia="MS Mincho" w:hAnsi="Arial" w:cs="Arial"/>
          <w:b/>
          <w:bCs/>
          <w:noProof/>
          <w:sz w:val="28"/>
          <w:lang w:val="en-US"/>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88309BB" w14:textId="1B7EBEE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A9719A">
        <w:rPr>
          <w:rFonts w:ascii="Arial" w:eastAsia="MS Mincho" w:hAnsi="Arial" w:cs="Arial"/>
          <w:b/>
          <w:bCs/>
          <w:noProof/>
          <w:sz w:val="28"/>
          <w:lang w:val="en-US"/>
        </w:rPr>
        <w:t>1</w:t>
      </w:r>
      <w:r w:rsidR="00A057DC">
        <w:rPr>
          <w:rFonts w:ascii="Arial" w:eastAsia="MS Mincho" w:hAnsi="Arial" w:cs="Arial"/>
          <w:b/>
          <w:bCs/>
          <w:noProof/>
          <w:sz w:val="28"/>
          <w:lang w:val="en-US"/>
        </w:rPr>
        <w:t>7.10</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6853C96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A057DC" w:rsidRPr="00A057DC">
        <w:rPr>
          <w:rFonts w:ascii="Arial" w:eastAsia="MS Mincho" w:hAnsi="Arial" w:cs="Arial"/>
          <w:b/>
          <w:bCs/>
          <w:noProof/>
          <w:sz w:val="28"/>
          <w:lang w:val="en-US"/>
        </w:rPr>
        <w:t>On UE feature discussion for Rel-18 MC enhancements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hint="eastAsia"/>
          <w:color w:val="000000"/>
          <w:sz w:val="36"/>
          <w:szCs w:val="36"/>
        </w:rPr>
      </w:pPr>
      <w:r w:rsidRPr="005F7FBB">
        <w:rPr>
          <w:rFonts w:ascii="Arial" w:hAnsi="Arial" w:cs="Arial"/>
          <w:color w:val="000000"/>
          <w:sz w:val="36"/>
          <w:szCs w:val="36"/>
        </w:rPr>
        <w:t>Introduction</w:t>
      </w:r>
      <w:bookmarkEnd w:id="0"/>
      <w:bookmarkEnd w:id="1"/>
    </w:p>
    <w:p w14:paraId="4674AAAA" w14:textId="30BEB12F" w:rsidR="00404A28"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5D6A7C" w:rsidRPr="005D6A7C">
        <w:rPr>
          <w:bCs/>
        </w:rPr>
        <w:t>UE feature</w:t>
      </w:r>
      <w:r w:rsidR="005D6A7C">
        <w:rPr>
          <w:bCs/>
        </w:rPr>
        <w:t>s</w:t>
      </w:r>
      <w:r w:rsidR="005D6A7C" w:rsidRPr="005D6A7C">
        <w:rPr>
          <w:bCs/>
        </w:rPr>
        <w:t xml:space="preserve"> for Rel-18 MC enhancements</w:t>
      </w:r>
      <w:r>
        <w:rPr>
          <w:bCs/>
        </w:rPr>
        <w:t>.</w:t>
      </w:r>
      <w:r w:rsidR="000B49A7">
        <w:rPr>
          <w:bCs/>
        </w:rPr>
        <w:t xml:space="preserve"> </w:t>
      </w:r>
    </w:p>
    <w:p w14:paraId="19126CDD" w14:textId="260C7491" w:rsidR="00404A28" w:rsidRPr="00D02BD1" w:rsidRDefault="00BC7063" w:rsidP="00404A2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w:t>
      </w:r>
      <w:r w:rsidR="004E6C74">
        <w:rPr>
          <w:rFonts w:ascii="Arial" w:hAnsi="Arial" w:cs="Arial"/>
          <w:color w:val="000000"/>
          <w:sz w:val="36"/>
          <w:szCs w:val="36"/>
          <w:lang w:eastAsia="zh-TW"/>
        </w:rPr>
        <w:t>UE feature</w:t>
      </w:r>
      <w:r>
        <w:rPr>
          <w:rFonts w:ascii="Arial" w:hAnsi="Arial" w:cs="Arial"/>
          <w:color w:val="000000"/>
          <w:sz w:val="36"/>
          <w:szCs w:val="36"/>
          <w:lang w:eastAsia="zh-TW"/>
        </w:rPr>
        <w:t xml:space="preserve"> </w:t>
      </w:r>
      <w:r w:rsidRPr="00BC7063">
        <w:rPr>
          <w:rFonts w:ascii="Arial" w:hAnsi="Arial" w:cs="Arial"/>
          <w:color w:val="000000"/>
          <w:sz w:val="36"/>
          <w:szCs w:val="36"/>
          <w:lang w:eastAsia="zh-TW"/>
        </w:rPr>
        <w:t>for multi-cell scheduling with a single DCI</w:t>
      </w:r>
    </w:p>
    <w:p w14:paraId="2B5F7FFA" w14:textId="58FEEA47" w:rsidR="00967E96" w:rsidRDefault="006A1BF7"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#110be [1], it is agreed that:</w:t>
      </w:r>
    </w:p>
    <w:p w14:paraId="466E7C43" w14:textId="77777777" w:rsidR="006A1BF7" w:rsidRDefault="006A1BF7" w:rsidP="00404A28">
      <w:pPr>
        <w:rPr>
          <w:rFonts w:eastAsiaTheme="minorEastAsia"/>
          <w:color w:val="000000"/>
          <w:lang w:eastAsia="zh-TW"/>
        </w:rPr>
      </w:pPr>
    </w:p>
    <w:p w14:paraId="0763CC7E" w14:textId="77777777" w:rsidR="006A1BF7" w:rsidRPr="000E2ED4" w:rsidRDefault="006A1BF7" w:rsidP="006A1BF7">
      <w:pPr>
        <w:ind w:leftChars="100" w:left="200"/>
        <w:rPr>
          <w:rFonts w:ascii="Times New Roman" w:hAnsi="Times New Roman"/>
          <w:szCs w:val="20"/>
          <w:highlight w:val="green"/>
        </w:rPr>
      </w:pPr>
      <w:r w:rsidRPr="000E2ED4">
        <w:rPr>
          <w:rFonts w:ascii="Times New Roman" w:hAnsi="Times New Roman"/>
          <w:szCs w:val="20"/>
          <w:highlight w:val="green"/>
        </w:rPr>
        <w:t>Agreement:</w:t>
      </w:r>
    </w:p>
    <w:p w14:paraId="1AA8BC91" w14:textId="77777777" w:rsidR="006A1BF7" w:rsidRPr="00281B43" w:rsidRDefault="006A1BF7" w:rsidP="00281B43">
      <w:pPr>
        <w:numPr>
          <w:ilvl w:val="0"/>
          <w:numId w:val="39"/>
        </w:numPr>
        <w:overflowPunct w:val="0"/>
        <w:snapToGrid w:val="0"/>
        <w:spacing w:after="60" w:line="259" w:lineRule="auto"/>
        <w:ind w:leftChars="280" w:left="920"/>
        <w:rPr>
          <w:rFonts w:eastAsia="Malgun Gothic"/>
          <w:bCs/>
          <w:szCs w:val="20"/>
          <w:lang w:eastAsia="zh-CN"/>
        </w:rPr>
      </w:pPr>
      <w:r w:rsidRPr="00281B43">
        <w:rPr>
          <w:rFonts w:eastAsia="Malgun Gothic"/>
          <w:bCs/>
          <w:szCs w:val="20"/>
          <w:lang w:eastAsia="zh-CN"/>
        </w:rPr>
        <w:t>Confirm below working assumption reached in RAN1#110 meeting.</w:t>
      </w:r>
    </w:p>
    <w:p w14:paraId="5656C265" w14:textId="77777777" w:rsidR="006A1BF7" w:rsidRPr="00281B43" w:rsidRDefault="006A1BF7" w:rsidP="00281B43">
      <w:pPr>
        <w:ind w:firstLine="560"/>
        <w:rPr>
          <w:rFonts w:ascii="Times New Roman" w:hAnsi="Times New Roman"/>
          <w:b/>
          <w:bCs/>
          <w:szCs w:val="20"/>
          <w:highlight w:val="darkYellow"/>
          <w:lang w:eastAsia="zh-CN"/>
        </w:rPr>
      </w:pPr>
      <w:r w:rsidRPr="00281B43">
        <w:rPr>
          <w:rFonts w:ascii="Times New Roman" w:hAnsi="Times New Roman"/>
          <w:b/>
          <w:bCs/>
          <w:szCs w:val="20"/>
          <w:highlight w:val="darkYellow"/>
          <w:lang w:eastAsia="zh-CN"/>
        </w:rPr>
        <w:t>Working Assumption</w:t>
      </w:r>
    </w:p>
    <w:p w14:paraId="596C6D9D" w14:textId="77777777" w:rsidR="006A1BF7" w:rsidRPr="00281B43" w:rsidRDefault="006A1BF7" w:rsidP="00281B43">
      <w:pPr>
        <w:numPr>
          <w:ilvl w:val="0"/>
          <w:numId w:val="39"/>
        </w:numPr>
        <w:overflowPunct w:val="0"/>
        <w:snapToGrid w:val="0"/>
        <w:spacing w:after="60" w:line="259" w:lineRule="auto"/>
        <w:ind w:leftChars="280" w:left="920"/>
        <w:rPr>
          <w:rFonts w:eastAsia="Malgun Gothic"/>
          <w:bCs/>
          <w:szCs w:val="20"/>
          <w:lang w:eastAsia="zh-CN"/>
        </w:rPr>
      </w:pPr>
      <w:r w:rsidRPr="00281B43">
        <w:rPr>
          <w:rFonts w:eastAsia="Malgun Gothic"/>
          <w:bCs/>
          <w:szCs w:val="20"/>
          <w:lang w:eastAsia="zh-CN"/>
        </w:rPr>
        <w:t xml:space="preserve">The </w:t>
      </w:r>
      <w:r w:rsidRPr="0006399C">
        <w:rPr>
          <w:rFonts w:eastAsia="Malgun Gothic"/>
          <w:bCs/>
          <w:szCs w:val="20"/>
          <w:highlight w:val="yellow"/>
          <w:lang w:eastAsia="zh-CN"/>
        </w:rPr>
        <w:t>maximum number of co-scheduled cells</w:t>
      </w:r>
      <w:r w:rsidRPr="00281B43">
        <w:rPr>
          <w:rFonts w:eastAsia="Malgun Gothic"/>
          <w:bCs/>
          <w:szCs w:val="20"/>
          <w:lang w:eastAsia="zh-CN"/>
        </w:rPr>
        <w:t xml:space="preserve"> by a DCI format </w:t>
      </w:r>
      <w:r w:rsidRPr="0006399C">
        <w:rPr>
          <w:rFonts w:eastAsia="Malgun Gothic"/>
          <w:bCs/>
          <w:szCs w:val="20"/>
          <w:highlight w:val="yellow"/>
          <w:lang w:eastAsia="zh-CN"/>
        </w:rPr>
        <w:t>1_X</w:t>
      </w:r>
      <w:r w:rsidRPr="00281B43">
        <w:rPr>
          <w:rFonts w:eastAsia="Malgun Gothic"/>
          <w:bCs/>
          <w:szCs w:val="20"/>
          <w:lang w:eastAsia="zh-CN"/>
        </w:rPr>
        <w:t xml:space="preserve"> in Rel-18 is </w:t>
      </w:r>
      <w:r w:rsidRPr="0006399C">
        <w:rPr>
          <w:rFonts w:eastAsia="Malgun Gothic"/>
          <w:bCs/>
          <w:szCs w:val="20"/>
          <w:highlight w:val="yellow"/>
          <w:lang w:eastAsia="zh-CN"/>
        </w:rPr>
        <w:t>4</w:t>
      </w:r>
      <w:r w:rsidRPr="00281B43">
        <w:rPr>
          <w:rFonts w:eastAsia="Malgun Gothic"/>
          <w:bCs/>
          <w:szCs w:val="20"/>
          <w:lang w:eastAsia="zh-CN"/>
        </w:rPr>
        <w:t>.</w:t>
      </w:r>
    </w:p>
    <w:p w14:paraId="2FB60078" w14:textId="77777777" w:rsidR="006A1BF7" w:rsidRPr="00281B43" w:rsidRDefault="006A1BF7" w:rsidP="00281B43">
      <w:pPr>
        <w:numPr>
          <w:ilvl w:val="0"/>
          <w:numId w:val="39"/>
        </w:numPr>
        <w:overflowPunct w:val="0"/>
        <w:snapToGrid w:val="0"/>
        <w:spacing w:after="60" w:line="259" w:lineRule="auto"/>
        <w:ind w:leftChars="280" w:left="920"/>
        <w:rPr>
          <w:rFonts w:eastAsia="Malgun Gothic"/>
          <w:bCs/>
          <w:szCs w:val="20"/>
          <w:lang w:eastAsia="zh-CN"/>
        </w:rPr>
      </w:pPr>
      <w:r w:rsidRPr="00281B43">
        <w:rPr>
          <w:rFonts w:eastAsia="Malgun Gothic"/>
          <w:bCs/>
          <w:szCs w:val="20"/>
          <w:lang w:eastAsia="zh-CN"/>
        </w:rPr>
        <w:t xml:space="preserve">The </w:t>
      </w:r>
      <w:r w:rsidRPr="0006399C">
        <w:rPr>
          <w:rFonts w:eastAsia="Malgun Gothic"/>
          <w:bCs/>
          <w:szCs w:val="20"/>
          <w:highlight w:val="yellow"/>
          <w:lang w:eastAsia="zh-CN"/>
        </w:rPr>
        <w:t>maximum number of co-scheduled cells</w:t>
      </w:r>
      <w:r w:rsidRPr="00281B43">
        <w:rPr>
          <w:rFonts w:eastAsia="Malgun Gothic"/>
          <w:bCs/>
          <w:szCs w:val="20"/>
          <w:lang w:eastAsia="zh-CN"/>
        </w:rPr>
        <w:t xml:space="preserve"> by a DCI format </w:t>
      </w:r>
      <w:r w:rsidRPr="0006399C">
        <w:rPr>
          <w:rFonts w:eastAsia="Malgun Gothic"/>
          <w:bCs/>
          <w:szCs w:val="20"/>
          <w:highlight w:val="yellow"/>
          <w:lang w:eastAsia="zh-CN"/>
        </w:rPr>
        <w:t>0_X</w:t>
      </w:r>
      <w:r w:rsidRPr="0006399C">
        <w:rPr>
          <w:rFonts w:eastAsia="Malgun Gothic"/>
          <w:bCs/>
          <w:szCs w:val="20"/>
          <w:lang w:eastAsia="zh-CN"/>
        </w:rPr>
        <w:t xml:space="preserve"> </w:t>
      </w:r>
      <w:r w:rsidRPr="00281B43">
        <w:rPr>
          <w:rFonts w:eastAsia="Malgun Gothic"/>
          <w:bCs/>
          <w:szCs w:val="20"/>
          <w:lang w:eastAsia="zh-CN"/>
        </w:rPr>
        <w:t xml:space="preserve">in Rel-18 is </w:t>
      </w:r>
      <w:r w:rsidRPr="0006399C">
        <w:rPr>
          <w:rFonts w:eastAsia="Malgun Gothic"/>
          <w:bCs/>
          <w:szCs w:val="20"/>
          <w:highlight w:val="yellow"/>
          <w:lang w:eastAsia="zh-CN"/>
        </w:rPr>
        <w:t>4</w:t>
      </w:r>
      <w:r w:rsidRPr="00281B43">
        <w:rPr>
          <w:rFonts w:eastAsia="Malgun Gothic"/>
          <w:bCs/>
          <w:szCs w:val="20"/>
          <w:lang w:eastAsia="zh-CN"/>
        </w:rPr>
        <w:t>.</w:t>
      </w:r>
    </w:p>
    <w:p w14:paraId="743CCCAA" w14:textId="384A0489" w:rsidR="006A1BF7" w:rsidRPr="00281B43" w:rsidRDefault="0006399C" w:rsidP="00281B43">
      <w:pPr>
        <w:numPr>
          <w:ilvl w:val="0"/>
          <w:numId w:val="39"/>
        </w:numPr>
        <w:overflowPunct w:val="0"/>
        <w:snapToGrid w:val="0"/>
        <w:spacing w:after="60" w:line="259" w:lineRule="auto"/>
        <w:ind w:leftChars="280" w:left="920"/>
        <w:rPr>
          <w:rFonts w:eastAsia="Malgun Gothic"/>
          <w:bCs/>
          <w:szCs w:val="20"/>
          <w:lang w:eastAsia="zh-CN"/>
        </w:rPr>
      </w:pPr>
      <w:r>
        <w:rPr>
          <w:rFonts w:eastAsia="Malgun Gothic"/>
          <w:bCs/>
          <w:szCs w:val="20"/>
          <w:lang w:eastAsia="zh-CN"/>
        </w:rPr>
        <w:t>…</w:t>
      </w:r>
    </w:p>
    <w:p w14:paraId="01A8007D" w14:textId="59E8ABCF" w:rsidR="006A1BF7" w:rsidRDefault="006A1BF7" w:rsidP="00404A28">
      <w:pPr>
        <w:rPr>
          <w:rFonts w:eastAsiaTheme="minorEastAsia"/>
          <w:color w:val="000000"/>
          <w:lang w:eastAsia="zh-TW"/>
        </w:rPr>
      </w:pPr>
    </w:p>
    <w:p w14:paraId="4E1401EF" w14:textId="45C779A8" w:rsidR="00736EB0" w:rsidRDefault="00736EB0"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w:t>
      </w:r>
      <w:r>
        <w:rPr>
          <w:rFonts w:eastAsiaTheme="minorEastAsia"/>
          <w:color w:val="000000"/>
          <w:lang w:eastAsia="zh-TW"/>
        </w:rPr>
        <w:t>1</w:t>
      </w:r>
      <w:r>
        <w:rPr>
          <w:rFonts w:eastAsiaTheme="minorEastAsia"/>
          <w:color w:val="000000"/>
          <w:lang w:eastAsia="zh-TW"/>
        </w:rPr>
        <w:t xml:space="preserve"> [</w:t>
      </w:r>
      <w:r w:rsidR="001B05E9">
        <w:rPr>
          <w:rFonts w:eastAsiaTheme="minorEastAsia"/>
          <w:color w:val="000000"/>
          <w:lang w:eastAsia="zh-TW"/>
        </w:rPr>
        <w:t>2</w:t>
      </w:r>
      <w:r>
        <w:rPr>
          <w:rFonts w:eastAsiaTheme="minorEastAsia"/>
          <w:color w:val="000000"/>
          <w:lang w:eastAsia="zh-TW"/>
        </w:rPr>
        <w:t>], it is agreed that:</w:t>
      </w:r>
    </w:p>
    <w:p w14:paraId="28548982" w14:textId="77777777" w:rsidR="00736EB0" w:rsidRPr="00736EB0" w:rsidRDefault="00736EB0" w:rsidP="00404A28">
      <w:pPr>
        <w:rPr>
          <w:rFonts w:eastAsiaTheme="minorEastAsia" w:hint="eastAsia"/>
          <w:color w:val="000000"/>
          <w:lang w:eastAsia="zh-TW"/>
        </w:rPr>
      </w:pPr>
    </w:p>
    <w:p w14:paraId="4ADE0942" w14:textId="77777777" w:rsidR="00736EB0" w:rsidRPr="002D284F" w:rsidRDefault="00736EB0" w:rsidP="00736EB0">
      <w:pPr>
        <w:ind w:leftChars="100" w:left="200"/>
        <w:rPr>
          <w:rFonts w:ascii="Times New Roman" w:hAnsi="Times New Roman"/>
          <w:szCs w:val="20"/>
          <w:highlight w:val="green"/>
          <w:lang w:eastAsia="zh-CN"/>
        </w:rPr>
      </w:pPr>
      <w:r w:rsidRPr="002D284F">
        <w:rPr>
          <w:rFonts w:ascii="Times New Roman" w:hAnsi="Times New Roman"/>
          <w:szCs w:val="20"/>
          <w:highlight w:val="green"/>
          <w:lang w:eastAsia="zh-CN"/>
        </w:rPr>
        <w:t>Agreement:</w:t>
      </w:r>
    </w:p>
    <w:p w14:paraId="3C6BB523" w14:textId="77777777" w:rsidR="00736EB0" w:rsidRPr="00281B43" w:rsidRDefault="00736EB0" w:rsidP="00281B43">
      <w:pPr>
        <w:numPr>
          <w:ilvl w:val="0"/>
          <w:numId w:val="39"/>
        </w:numPr>
        <w:overflowPunct w:val="0"/>
        <w:snapToGrid w:val="0"/>
        <w:spacing w:after="60" w:line="259" w:lineRule="auto"/>
        <w:ind w:leftChars="280" w:left="920"/>
        <w:rPr>
          <w:rFonts w:eastAsia="Malgun Gothic"/>
          <w:bCs/>
          <w:szCs w:val="20"/>
          <w:lang w:eastAsia="zh-CN"/>
        </w:rPr>
      </w:pPr>
      <w:r w:rsidRPr="00281B43">
        <w:rPr>
          <w:rFonts w:eastAsia="Malgun Gothic"/>
          <w:bCs/>
          <w:szCs w:val="20"/>
          <w:lang w:eastAsia="zh-CN"/>
        </w:rPr>
        <w:t xml:space="preserve">For a set of cells which is configured for multi-cell scheduling, </w:t>
      </w:r>
      <w:r w:rsidRPr="0006399C">
        <w:rPr>
          <w:rFonts w:eastAsia="Malgun Gothic"/>
          <w:bCs/>
          <w:szCs w:val="20"/>
          <w:highlight w:val="yellow"/>
          <w:lang w:eastAsia="zh-CN"/>
        </w:rPr>
        <w:t>up to 4 cells within the set of cells are supported</w:t>
      </w:r>
      <w:r w:rsidRPr="00281B43">
        <w:rPr>
          <w:rFonts w:eastAsia="Malgun Gothic"/>
          <w:bCs/>
          <w:szCs w:val="20"/>
          <w:lang w:eastAsia="zh-CN"/>
        </w:rPr>
        <w:t>.</w:t>
      </w:r>
    </w:p>
    <w:p w14:paraId="0B10C7E0" w14:textId="77777777" w:rsidR="00736EB0" w:rsidRPr="00281B43" w:rsidRDefault="00736EB0" w:rsidP="00281B43">
      <w:pPr>
        <w:numPr>
          <w:ilvl w:val="1"/>
          <w:numId w:val="39"/>
        </w:numPr>
        <w:overflowPunct w:val="0"/>
        <w:autoSpaceDE w:val="0"/>
        <w:autoSpaceDN w:val="0"/>
        <w:snapToGrid w:val="0"/>
        <w:spacing w:line="259" w:lineRule="auto"/>
        <w:ind w:leftChars="640" w:left="1640"/>
        <w:jc w:val="both"/>
        <w:rPr>
          <w:rFonts w:eastAsia="Times New Roman"/>
          <w:color w:val="000000"/>
          <w:szCs w:val="20"/>
          <w:lang w:eastAsia="ja-JP"/>
        </w:rPr>
      </w:pPr>
      <w:r w:rsidRPr="00281B43">
        <w:rPr>
          <w:rFonts w:eastAsia="Times New Roman"/>
          <w:color w:val="000000"/>
          <w:szCs w:val="20"/>
          <w:lang w:eastAsia="ja-JP"/>
        </w:rPr>
        <w:t>A DCI format 0_X/1_X can schedule PUSCH(s)/PDSCH(s) on a combination of co-scheduled cells among the same set of cells.</w:t>
      </w:r>
    </w:p>
    <w:p w14:paraId="4DFB4BA9" w14:textId="3C927959" w:rsidR="00736EB0" w:rsidRPr="00736EB0" w:rsidRDefault="00736EB0" w:rsidP="00404A28">
      <w:pPr>
        <w:rPr>
          <w:rFonts w:eastAsiaTheme="minorEastAsia"/>
          <w:color w:val="000000"/>
          <w:lang w:val="en-US" w:eastAsia="zh-TW"/>
        </w:rPr>
      </w:pPr>
    </w:p>
    <w:p w14:paraId="5A4614D6" w14:textId="61988AF9" w:rsidR="00736EB0" w:rsidRDefault="001B05E9"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w:t>
      </w:r>
      <w:r>
        <w:rPr>
          <w:rFonts w:eastAsiaTheme="minorEastAsia"/>
          <w:color w:val="000000"/>
          <w:lang w:eastAsia="zh-TW"/>
        </w:rPr>
        <w:t>2</w:t>
      </w:r>
      <w:r>
        <w:rPr>
          <w:rFonts w:eastAsiaTheme="minorEastAsia"/>
          <w:color w:val="000000"/>
          <w:lang w:eastAsia="zh-TW"/>
        </w:rPr>
        <w:t xml:space="preserve"> [</w:t>
      </w:r>
      <w:r>
        <w:rPr>
          <w:rFonts w:eastAsiaTheme="minorEastAsia"/>
          <w:color w:val="000000"/>
          <w:lang w:eastAsia="zh-TW"/>
        </w:rPr>
        <w:t>3</w:t>
      </w:r>
      <w:r>
        <w:rPr>
          <w:rFonts w:eastAsiaTheme="minorEastAsia"/>
          <w:color w:val="000000"/>
          <w:lang w:eastAsia="zh-TW"/>
        </w:rPr>
        <w:t>], it is agreed that:</w:t>
      </w:r>
    </w:p>
    <w:p w14:paraId="34185FA1" w14:textId="77777777" w:rsidR="0006399C" w:rsidRPr="006A1BF7" w:rsidRDefault="0006399C" w:rsidP="00404A28">
      <w:pPr>
        <w:rPr>
          <w:rFonts w:eastAsiaTheme="minorEastAsia" w:hint="eastAsia"/>
          <w:color w:val="000000"/>
          <w:lang w:eastAsia="zh-TW"/>
        </w:rPr>
      </w:pPr>
    </w:p>
    <w:p w14:paraId="6BEBF944" w14:textId="77777777" w:rsidR="001B05E9" w:rsidRPr="00B7778A" w:rsidRDefault="001B05E9" w:rsidP="00281B43">
      <w:pPr>
        <w:snapToGrid w:val="0"/>
        <w:ind w:leftChars="100" w:left="200"/>
        <w:rPr>
          <w:color w:val="000000"/>
          <w:szCs w:val="20"/>
          <w:highlight w:val="green"/>
          <w:lang w:eastAsia="ja-JP"/>
        </w:rPr>
      </w:pPr>
      <w:bookmarkStart w:id="2" w:name="OLE_LINK937"/>
      <w:r w:rsidRPr="00B7778A">
        <w:rPr>
          <w:color w:val="000000"/>
          <w:szCs w:val="20"/>
          <w:highlight w:val="green"/>
          <w:lang w:eastAsia="ja-JP"/>
        </w:rPr>
        <w:t>Agreement</w:t>
      </w:r>
    </w:p>
    <w:p w14:paraId="56C695F2" w14:textId="77777777" w:rsidR="001B05E9" w:rsidRPr="00B7778A" w:rsidRDefault="001B05E9" w:rsidP="00281B43">
      <w:pPr>
        <w:snapToGrid w:val="0"/>
        <w:ind w:leftChars="100" w:left="200"/>
        <w:rPr>
          <w:rFonts w:eastAsia="Malgun Gothic"/>
          <w:bCs/>
          <w:color w:val="000000"/>
          <w:szCs w:val="20"/>
          <w:lang w:eastAsia="zh-CN"/>
        </w:rPr>
      </w:pPr>
      <w:r w:rsidRPr="00B7778A">
        <w:rPr>
          <w:rFonts w:eastAsia="Malgun Gothic"/>
          <w:bCs/>
          <w:color w:val="000000"/>
          <w:szCs w:val="20"/>
          <w:lang w:eastAsia="zh-CN"/>
        </w:rPr>
        <w:t>Following is supported in Rel-18 multi-cell scheduling</w:t>
      </w:r>
    </w:p>
    <w:p w14:paraId="1B7342A7" w14:textId="77777777" w:rsidR="001B05E9" w:rsidRPr="00281B43" w:rsidRDefault="001B05E9" w:rsidP="00281B43">
      <w:pPr>
        <w:numPr>
          <w:ilvl w:val="0"/>
          <w:numId w:val="39"/>
        </w:numPr>
        <w:overflowPunct w:val="0"/>
        <w:snapToGrid w:val="0"/>
        <w:spacing w:after="60" w:line="259" w:lineRule="auto"/>
        <w:ind w:leftChars="280" w:left="920"/>
        <w:rPr>
          <w:rFonts w:eastAsia="Malgun Gothic"/>
          <w:bCs/>
          <w:szCs w:val="20"/>
          <w:lang w:eastAsia="zh-CN"/>
        </w:rPr>
      </w:pPr>
      <w:r w:rsidRPr="00281B43">
        <w:rPr>
          <w:rFonts w:eastAsia="Malgun Gothic"/>
          <w:bCs/>
          <w:szCs w:val="20"/>
          <w:lang w:eastAsia="zh-CN"/>
        </w:rPr>
        <w:t xml:space="preserve">A UE can be configured one or multiple sets of cells with each set configured for multi-cell scheduling using DCI format 0_X/1_X. </w:t>
      </w:r>
    </w:p>
    <w:p w14:paraId="2FD0BD10" w14:textId="77777777" w:rsidR="001B05E9" w:rsidRPr="00281B43" w:rsidRDefault="001B05E9" w:rsidP="00281B43">
      <w:pPr>
        <w:numPr>
          <w:ilvl w:val="0"/>
          <w:numId w:val="39"/>
        </w:numPr>
        <w:overflowPunct w:val="0"/>
        <w:snapToGrid w:val="0"/>
        <w:spacing w:after="60" w:line="259" w:lineRule="auto"/>
        <w:ind w:leftChars="280" w:left="920"/>
        <w:rPr>
          <w:rFonts w:eastAsia="Malgun Gothic"/>
          <w:bCs/>
          <w:szCs w:val="20"/>
          <w:lang w:eastAsia="zh-CN"/>
        </w:rPr>
      </w:pPr>
      <w:r w:rsidRPr="0006399C">
        <w:rPr>
          <w:rFonts w:eastAsia="Malgun Gothic"/>
          <w:bCs/>
          <w:szCs w:val="20"/>
          <w:highlight w:val="yellow"/>
          <w:lang w:eastAsia="zh-CN"/>
        </w:rPr>
        <w:t>Up to 4 sets</w:t>
      </w:r>
      <w:r w:rsidRPr="00281B43">
        <w:rPr>
          <w:rFonts w:eastAsia="Malgun Gothic"/>
          <w:bCs/>
          <w:szCs w:val="20"/>
          <w:lang w:eastAsia="zh-CN"/>
        </w:rPr>
        <w:t xml:space="preserve"> of cells </w:t>
      </w:r>
      <w:r w:rsidRPr="0006399C">
        <w:rPr>
          <w:rFonts w:eastAsia="Malgun Gothic"/>
          <w:bCs/>
          <w:szCs w:val="20"/>
          <w:highlight w:val="yellow"/>
          <w:lang w:eastAsia="zh-CN"/>
        </w:rPr>
        <w:t>can be configured per PUCCH group</w:t>
      </w:r>
      <w:r w:rsidRPr="00281B43">
        <w:rPr>
          <w:rFonts w:eastAsia="Malgun Gothic"/>
          <w:bCs/>
          <w:szCs w:val="20"/>
          <w:lang w:eastAsia="zh-CN"/>
        </w:rPr>
        <w:t>.</w:t>
      </w:r>
    </w:p>
    <w:p w14:paraId="3612ACBE" w14:textId="01928EB6" w:rsidR="001B05E9" w:rsidRPr="00281B43" w:rsidRDefault="00281B43" w:rsidP="00281B43">
      <w:pPr>
        <w:numPr>
          <w:ilvl w:val="0"/>
          <w:numId w:val="39"/>
        </w:numPr>
        <w:overflowPunct w:val="0"/>
        <w:snapToGrid w:val="0"/>
        <w:spacing w:after="60" w:line="259" w:lineRule="auto"/>
        <w:ind w:leftChars="280" w:left="920"/>
        <w:rPr>
          <w:rFonts w:eastAsia="Times New Roman"/>
          <w:color w:val="000000"/>
          <w:szCs w:val="20"/>
          <w:lang w:eastAsia="ja-JP"/>
        </w:rPr>
      </w:pPr>
      <w:r w:rsidRPr="00281B43">
        <w:rPr>
          <w:szCs w:val="20"/>
        </w:rPr>
        <w:t>…</w:t>
      </w:r>
    </w:p>
    <w:p w14:paraId="2E71B568" w14:textId="77777777" w:rsidR="001B05E9" w:rsidRPr="00281B43" w:rsidRDefault="001B05E9" w:rsidP="00281B43">
      <w:pPr>
        <w:numPr>
          <w:ilvl w:val="0"/>
          <w:numId w:val="39"/>
        </w:numPr>
        <w:overflowPunct w:val="0"/>
        <w:snapToGrid w:val="0"/>
        <w:spacing w:after="60" w:line="259" w:lineRule="auto"/>
        <w:ind w:leftChars="280" w:left="920"/>
        <w:rPr>
          <w:szCs w:val="20"/>
        </w:rPr>
      </w:pPr>
      <w:r w:rsidRPr="0006399C">
        <w:rPr>
          <w:szCs w:val="20"/>
          <w:highlight w:val="yellow"/>
        </w:rPr>
        <w:t>Up to N sets of cells</w:t>
      </w:r>
      <w:r w:rsidRPr="00281B43">
        <w:rPr>
          <w:szCs w:val="20"/>
        </w:rPr>
        <w:t xml:space="preserve"> can be configured and respectively scheduled by DCI format 0_X/1_X </w:t>
      </w:r>
      <w:r w:rsidRPr="0006399C">
        <w:rPr>
          <w:szCs w:val="20"/>
          <w:highlight w:val="yellow"/>
        </w:rPr>
        <w:t>from a same scheduling cell</w:t>
      </w:r>
      <w:r w:rsidRPr="00281B43">
        <w:rPr>
          <w:szCs w:val="20"/>
        </w:rPr>
        <w:t xml:space="preserve">. </w:t>
      </w:r>
    </w:p>
    <w:p w14:paraId="5B491366" w14:textId="77777777" w:rsidR="001B05E9" w:rsidRPr="00281B43" w:rsidRDefault="001B05E9" w:rsidP="00281B43">
      <w:pPr>
        <w:numPr>
          <w:ilvl w:val="1"/>
          <w:numId w:val="39"/>
        </w:numPr>
        <w:overflowPunct w:val="0"/>
        <w:autoSpaceDE w:val="0"/>
        <w:autoSpaceDN w:val="0"/>
        <w:snapToGrid w:val="0"/>
        <w:spacing w:line="259" w:lineRule="auto"/>
        <w:ind w:leftChars="640" w:left="1640"/>
        <w:jc w:val="both"/>
        <w:rPr>
          <w:rFonts w:eastAsia="Times New Roman"/>
          <w:color w:val="000000"/>
          <w:szCs w:val="20"/>
          <w:lang w:eastAsia="ja-JP"/>
        </w:rPr>
      </w:pPr>
      <w:r w:rsidRPr="00281B43">
        <w:rPr>
          <w:rFonts w:eastAsia="Times New Roman"/>
          <w:color w:val="000000"/>
          <w:szCs w:val="20"/>
          <w:lang w:eastAsia="ja-JP"/>
        </w:rPr>
        <w:t xml:space="preserve">The </w:t>
      </w:r>
      <w:r w:rsidRPr="0006399C">
        <w:rPr>
          <w:rFonts w:eastAsia="Times New Roman"/>
          <w:color w:val="000000"/>
          <w:szCs w:val="20"/>
          <w:highlight w:val="yellow"/>
          <w:lang w:eastAsia="ja-JP"/>
        </w:rPr>
        <w:t>value of N</w:t>
      </w:r>
      <w:r w:rsidRPr="00281B43">
        <w:rPr>
          <w:rFonts w:eastAsia="Times New Roman"/>
          <w:color w:val="000000"/>
          <w:szCs w:val="20"/>
          <w:lang w:eastAsia="ja-JP"/>
        </w:rPr>
        <w:t xml:space="preserve"> is reported as </w:t>
      </w:r>
      <w:r w:rsidRPr="0006399C">
        <w:rPr>
          <w:rFonts w:eastAsia="Times New Roman"/>
          <w:color w:val="000000"/>
          <w:szCs w:val="20"/>
          <w:highlight w:val="yellow"/>
          <w:lang w:eastAsia="ja-JP"/>
        </w:rPr>
        <w:t>UE capability</w:t>
      </w:r>
      <w:r w:rsidRPr="00281B43">
        <w:rPr>
          <w:rFonts w:eastAsia="Times New Roman"/>
          <w:color w:val="000000"/>
          <w:szCs w:val="20"/>
          <w:lang w:eastAsia="ja-JP"/>
        </w:rPr>
        <w:t>.</w:t>
      </w:r>
    </w:p>
    <w:p w14:paraId="4BFCDFBF" w14:textId="2A295E5E" w:rsidR="001B05E9" w:rsidRPr="00281B43" w:rsidRDefault="00281B43" w:rsidP="00281B43">
      <w:pPr>
        <w:numPr>
          <w:ilvl w:val="1"/>
          <w:numId w:val="39"/>
        </w:numPr>
        <w:overflowPunct w:val="0"/>
        <w:autoSpaceDE w:val="0"/>
        <w:autoSpaceDN w:val="0"/>
        <w:snapToGrid w:val="0"/>
        <w:spacing w:line="259" w:lineRule="auto"/>
        <w:ind w:leftChars="640" w:left="1640"/>
        <w:jc w:val="both"/>
        <w:rPr>
          <w:rFonts w:eastAsia="Times New Roman"/>
          <w:color w:val="000000"/>
          <w:szCs w:val="20"/>
          <w:lang w:eastAsia="ja-JP"/>
        </w:rPr>
      </w:pPr>
      <w:r w:rsidRPr="00281B43">
        <w:rPr>
          <w:rFonts w:eastAsia="Times New Roman"/>
          <w:color w:val="000000"/>
          <w:szCs w:val="20"/>
          <w:lang w:eastAsia="ja-JP"/>
        </w:rPr>
        <w:t>…</w:t>
      </w:r>
    </w:p>
    <w:p w14:paraId="2388E010" w14:textId="22B85954" w:rsidR="006A7E5F" w:rsidRDefault="006A7E5F" w:rsidP="006A7E5F">
      <w:pPr>
        <w:rPr>
          <w:rFonts w:eastAsiaTheme="minorEastAsia"/>
          <w:color w:val="000000"/>
          <w:lang w:eastAsia="zh-TW"/>
        </w:rPr>
      </w:pPr>
    </w:p>
    <w:p w14:paraId="1547C176" w14:textId="0C4AEFBC" w:rsidR="00FC4C62" w:rsidRDefault="00FC4C62" w:rsidP="006A7E5F">
      <w:pPr>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proposals:</w:t>
      </w:r>
    </w:p>
    <w:p w14:paraId="31DBB41F" w14:textId="5499E546" w:rsidR="00FC4C62" w:rsidRDefault="00FC4C62" w:rsidP="006A7E5F">
      <w:pPr>
        <w:rPr>
          <w:rFonts w:eastAsiaTheme="minorEastAsia"/>
          <w:color w:val="000000"/>
          <w:lang w:eastAsia="zh-TW"/>
        </w:rPr>
      </w:pPr>
    </w:p>
    <w:p w14:paraId="2EFD8A5E" w14:textId="4BC58BC5" w:rsidR="00FC4C62" w:rsidRDefault="00FC4C62" w:rsidP="006A7E5F">
      <w:pPr>
        <w:rPr>
          <w:rFonts w:eastAsiaTheme="minorEastAsia"/>
          <w:b/>
          <w:bCs/>
          <w:lang w:eastAsia="zh-TW"/>
        </w:rPr>
      </w:pPr>
      <w:r>
        <w:rPr>
          <w:rFonts w:eastAsiaTheme="minorEastAsia"/>
          <w:b/>
          <w:bCs/>
          <w:u w:val="single"/>
          <w:lang w:eastAsia="zh-TW"/>
        </w:rPr>
        <w:t>Proposal 1</w:t>
      </w:r>
      <w:r>
        <w:rPr>
          <w:rFonts w:eastAsiaTheme="minorEastAsia"/>
          <w:b/>
          <w:bCs/>
          <w:lang w:eastAsia="zh-TW"/>
        </w:rPr>
        <w:t xml:space="preserve">: </w:t>
      </w:r>
      <w:r>
        <w:rPr>
          <w:rFonts w:eastAsiaTheme="minorEastAsia"/>
          <w:b/>
          <w:bCs/>
          <w:lang w:eastAsia="zh-TW"/>
        </w:rPr>
        <w:t xml:space="preserve">For R18 </w:t>
      </w:r>
      <w:r w:rsidRPr="00FC4C62">
        <w:rPr>
          <w:rFonts w:eastAsiaTheme="minorEastAsia"/>
          <w:b/>
          <w:bCs/>
          <w:lang w:eastAsia="zh-TW"/>
        </w:rPr>
        <w:t>multi-cell scheduling with a single DCI</w:t>
      </w:r>
      <w:r>
        <w:rPr>
          <w:rFonts w:eastAsiaTheme="minorEastAsia"/>
          <w:b/>
          <w:bCs/>
          <w:lang w:eastAsia="zh-TW"/>
        </w:rPr>
        <w:t>, introduce the following UE capabilities:</w:t>
      </w:r>
    </w:p>
    <w:p w14:paraId="748FDE2E" w14:textId="76C81182" w:rsidR="00FC4C62" w:rsidRDefault="00FC4C62" w:rsidP="00FC4C62">
      <w:pPr>
        <w:numPr>
          <w:ilvl w:val="0"/>
          <w:numId w:val="39"/>
        </w:numPr>
        <w:overflowPunct w:val="0"/>
        <w:snapToGrid w:val="0"/>
        <w:spacing w:after="60" w:line="259" w:lineRule="auto"/>
        <w:ind w:leftChars="280" w:left="920"/>
        <w:rPr>
          <w:rFonts w:eastAsiaTheme="minorEastAsia"/>
          <w:b/>
          <w:bCs/>
          <w:color w:val="000000"/>
          <w:lang w:eastAsia="zh-TW"/>
        </w:rPr>
      </w:pPr>
      <w:r w:rsidRPr="00FC4C62">
        <w:rPr>
          <w:rFonts w:eastAsiaTheme="minorEastAsia"/>
          <w:b/>
          <w:bCs/>
          <w:color w:val="000000"/>
          <w:lang w:eastAsia="zh-TW"/>
        </w:rPr>
        <w:t>Supportable maximum number of co-scheduled cells in one set</w:t>
      </w:r>
      <w:r w:rsidR="0056691A">
        <w:rPr>
          <w:rFonts w:eastAsiaTheme="minorEastAsia"/>
          <w:b/>
          <w:bCs/>
          <w:color w:val="000000"/>
          <w:lang w:eastAsia="zh-TW"/>
        </w:rPr>
        <w:t xml:space="preserve"> (</w:t>
      </w:r>
      <w:r w:rsidR="0056691A">
        <w:rPr>
          <w:rFonts w:eastAsiaTheme="minorEastAsia"/>
          <w:b/>
          <w:bCs/>
          <w:color w:val="000000"/>
          <w:lang w:eastAsia="zh-TW"/>
        </w:rPr>
        <w:t>for DL and UL separately</w:t>
      </w:r>
      <w:r w:rsidR="0056691A">
        <w:rPr>
          <w:rFonts w:eastAsiaTheme="minorEastAsia"/>
          <w:b/>
          <w:bCs/>
          <w:color w:val="000000"/>
          <w:lang w:eastAsia="zh-TW"/>
        </w:rPr>
        <w:t>)</w:t>
      </w:r>
    </w:p>
    <w:p w14:paraId="30BF0EFF" w14:textId="38FFF1FE" w:rsidR="0056691A" w:rsidRDefault="0056691A" w:rsidP="00FC4C62">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lastRenderedPageBreak/>
        <w:t>C</w:t>
      </w:r>
      <w:r>
        <w:rPr>
          <w:rFonts w:eastAsiaTheme="minorEastAsia"/>
          <w:b/>
          <w:bCs/>
          <w:color w:val="000000"/>
          <w:lang w:eastAsia="zh-TW"/>
        </w:rPr>
        <w:t>andidate values: {2, 3, 4}</w:t>
      </w:r>
    </w:p>
    <w:p w14:paraId="503509F7" w14:textId="7807B5C7" w:rsidR="0056691A" w:rsidRDefault="0056691A" w:rsidP="00FC4C62">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745B931D" w14:textId="1A448CD5" w:rsidR="00FC4C62" w:rsidRDefault="00FC4C62" w:rsidP="00FC4C62">
      <w:pPr>
        <w:numPr>
          <w:ilvl w:val="0"/>
          <w:numId w:val="39"/>
        </w:numPr>
        <w:overflowPunct w:val="0"/>
        <w:snapToGrid w:val="0"/>
        <w:spacing w:after="60" w:line="259" w:lineRule="auto"/>
        <w:ind w:leftChars="280" w:left="920"/>
        <w:rPr>
          <w:rFonts w:eastAsiaTheme="minorEastAsia"/>
          <w:b/>
          <w:bCs/>
          <w:color w:val="000000"/>
          <w:lang w:eastAsia="zh-TW"/>
        </w:rPr>
      </w:pPr>
      <w:r w:rsidRPr="00FC4C62">
        <w:rPr>
          <w:rFonts w:eastAsiaTheme="minorEastAsia"/>
          <w:b/>
          <w:bCs/>
          <w:color w:val="000000"/>
          <w:lang w:eastAsia="zh-TW"/>
        </w:rPr>
        <w:t xml:space="preserve">Supportable maximum number of sets in one </w:t>
      </w:r>
      <w:r w:rsidR="0056691A">
        <w:rPr>
          <w:rFonts w:eastAsiaTheme="minorEastAsia"/>
          <w:b/>
          <w:bCs/>
          <w:color w:val="000000"/>
          <w:lang w:eastAsia="zh-TW"/>
        </w:rPr>
        <w:t>PUCCH</w:t>
      </w:r>
      <w:r w:rsidRPr="00FC4C62">
        <w:rPr>
          <w:rFonts w:eastAsiaTheme="minorEastAsia"/>
          <w:b/>
          <w:bCs/>
          <w:color w:val="000000"/>
          <w:lang w:eastAsia="zh-TW"/>
        </w:rPr>
        <w:t xml:space="preserve"> group </w:t>
      </w:r>
      <w:r w:rsidR="0056691A">
        <w:rPr>
          <w:rFonts w:eastAsiaTheme="minorEastAsia"/>
          <w:b/>
          <w:bCs/>
          <w:color w:val="000000"/>
          <w:lang w:eastAsia="zh-TW"/>
        </w:rPr>
        <w:t>(for DL and UL separately)</w:t>
      </w:r>
    </w:p>
    <w:p w14:paraId="746432F6" w14:textId="7A17A244" w:rsidR="0056691A" w:rsidRDefault="0056691A" w:rsidP="0056691A">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w:t>
      </w:r>
      <w:r>
        <w:rPr>
          <w:rFonts w:eastAsiaTheme="minorEastAsia"/>
          <w:b/>
          <w:bCs/>
          <w:color w:val="000000"/>
          <w:lang w:eastAsia="zh-TW"/>
        </w:rPr>
        <w:t xml:space="preserve">1, </w:t>
      </w:r>
      <w:r>
        <w:rPr>
          <w:rFonts w:eastAsiaTheme="minorEastAsia"/>
          <w:b/>
          <w:bCs/>
          <w:color w:val="000000"/>
          <w:lang w:eastAsia="zh-TW"/>
        </w:rPr>
        <w:t>2, 3, 4}</w:t>
      </w:r>
    </w:p>
    <w:p w14:paraId="63745ECD" w14:textId="53C0E342" w:rsidR="00FC4C62" w:rsidRPr="0056691A" w:rsidRDefault="0056691A" w:rsidP="0056691A">
      <w:pPr>
        <w:numPr>
          <w:ilvl w:val="1"/>
          <w:numId w:val="39"/>
        </w:numPr>
        <w:overflowPunct w:val="0"/>
        <w:snapToGrid w:val="0"/>
        <w:spacing w:after="60" w:line="259" w:lineRule="auto"/>
        <w:rPr>
          <w:rFonts w:eastAsiaTheme="minorEastAsia" w:hint="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5A0084B6" w14:textId="7960219E" w:rsidR="0056691A" w:rsidRDefault="0056691A" w:rsidP="00FC4C62">
      <w:pPr>
        <w:numPr>
          <w:ilvl w:val="0"/>
          <w:numId w:val="39"/>
        </w:numPr>
        <w:overflowPunct w:val="0"/>
        <w:snapToGrid w:val="0"/>
        <w:spacing w:after="60" w:line="259" w:lineRule="auto"/>
        <w:ind w:leftChars="280" w:left="920"/>
        <w:rPr>
          <w:rFonts w:eastAsiaTheme="minorEastAsia"/>
          <w:b/>
          <w:bCs/>
          <w:color w:val="000000"/>
          <w:lang w:eastAsia="zh-TW"/>
        </w:rPr>
      </w:pPr>
      <w:r w:rsidRPr="0056691A">
        <w:rPr>
          <w:rFonts w:eastAsiaTheme="minorEastAsia"/>
          <w:b/>
          <w:bCs/>
          <w:color w:val="000000"/>
          <w:lang w:eastAsia="zh-TW"/>
        </w:rPr>
        <w:t xml:space="preserve">Supportable maximum number of sets in one </w:t>
      </w:r>
      <w:r>
        <w:rPr>
          <w:rFonts w:eastAsiaTheme="minorEastAsia"/>
          <w:b/>
          <w:bCs/>
          <w:color w:val="000000"/>
          <w:lang w:eastAsia="zh-TW"/>
        </w:rPr>
        <w:t>cell</w:t>
      </w:r>
      <w:r w:rsidRPr="0056691A">
        <w:rPr>
          <w:rFonts w:eastAsiaTheme="minorEastAsia"/>
          <w:b/>
          <w:bCs/>
          <w:color w:val="000000"/>
          <w:lang w:eastAsia="zh-TW"/>
        </w:rPr>
        <w:t xml:space="preserve"> group</w:t>
      </w:r>
      <w:r>
        <w:rPr>
          <w:rFonts w:eastAsiaTheme="minorEastAsia"/>
          <w:b/>
          <w:bCs/>
          <w:color w:val="000000"/>
          <w:lang w:eastAsia="zh-TW"/>
        </w:rPr>
        <w:t xml:space="preserve"> </w:t>
      </w:r>
      <w:r>
        <w:rPr>
          <w:rFonts w:eastAsiaTheme="minorEastAsia"/>
          <w:b/>
          <w:bCs/>
          <w:color w:val="000000"/>
          <w:lang w:eastAsia="zh-TW"/>
        </w:rPr>
        <w:t>(for DL and UL separately)</w:t>
      </w:r>
    </w:p>
    <w:p w14:paraId="5E0198DF" w14:textId="77777777" w:rsidR="0056691A" w:rsidRDefault="0056691A" w:rsidP="0056691A">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7E52853D" w14:textId="77777777" w:rsidR="0056691A" w:rsidRPr="0056691A" w:rsidRDefault="0056691A" w:rsidP="0056691A">
      <w:pPr>
        <w:numPr>
          <w:ilvl w:val="1"/>
          <w:numId w:val="39"/>
        </w:numPr>
        <w:overflowPunct w:val="0"/>
        <w:snapToGrid w:val="0"/>
        <w:spacing w:after="60" w:line="259" w:lineRule="auto"/>
        <w:rPr>
          <w:rFonts w:eastAsiaTheme="minorEastAsia" w:hint="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2307ADCF" w14:textId="3248442D" w:rsidR="00FC4C62" w:rsidRDefault="00FC4C62" w:rsidP="00FC4C62">
      <w:pPr>
        <w:numPr>
          <w:ilvl w:val="0"/>
          <w:numId w:val="39"/>
        </w:numPr>
        <w:overflowPunct w:val="0"/>
        <w:snapToGrid w:val="0"/>
        <w:spacing w:after="60" w:line="259" w:lineRule="auto"/>
        <w:ind w:leftChars="280" w:left="920"/>
        <w:rPr>
          <w:rFonts w:eastAsiaTheme="minorEastAsia"/>
          <w:b/>
          <w:bCs/>
          <w:color w:val="000000"/>
          <w:lang w:eastAsia="zh-TW"/>
        </w:rPr>
      </w:pPr>
      <w:r w:rsidRPr="00FC4C62">
        <w:rPr>
          <w:rFonts w:eastAsiaTheme="minorEastAsia"/>
          <w:b/>
          <w:bCs/>
          <w:color w:val="000000"/>
          <w:lang w:eastAsia="zh-TW"/>
        </w:rPr>
        <w:t xml:space="preserve">Supportable maximum number of sets in one </w:t>
      </w:r>
      <w:r w:rsidR="0011607B">
        <w:rPr>
          <w:rFonts w:eastAsiaTheme="minorEastAsia"/>
          <w:b/>
          <w:bCs/>
          <w:color w:val="000000"/>
          <w:lang w:eastAsia="zh-TW"/>
        </w:rPr>
        <w:t>PUCCH</w:t>
      </w:r>
      <w:r w:rsidRPr="00FC4C62">
        <w:rPr>
          <w:rFonts w:eastAsiaTheme="minorEastAsia"/>
          <w:b/>
          <w:bCs/>
          <w:color w:val="000000"/>
          <w:lang w:eastAsia="zh-TW"/>
        </w:rPr>
        <w:t xml:space="preserve"> group with the same </w:t>
      </w:r>
      <w:r w:rsidRPr="00FC4C62">
        <w:rPr>
          <w:rFonts w:eastAsiaTheme="minorEastAsia"/>
          <w:b/>
          <w:bCs/>
          <w:color w:val="000000"/>
          <w:lang w:eastAsia="zh-TW"/>
        </w:rPr>
        <w:t>scheduling</w:t>
      </w:r>
      <w:r w:rsidRPr="00FC4C62">
        <w:rPr>
          <w:rFonts w:eastAsiaTheme="minorEastAsia"/>
          <w:b/>
          <w:bCs/>
          <w:color w:val="000000"/>
          <w:lang w:eastAsia="zh-TW"/>
        </w:rPr>
        <w:t xml:space="preserve"> cell </w:t>
      </w:r>
      <w:r w:rsidR="0056691A">
        <w:rPr>
          <w:rFonts w:eastAsiaTheme="minorEastAsia"/>
          <w:b/>
          <w:bCs/>
          <w:color w:val="000000"/>
          <w:lang w:eastAsia="zh-TW"/>
        </w:rPr>
        <w:t>(for DL and UL separately)</w:t>
      </w:r>
    </w:p>
    <w:p w14:paraId="3843C950" w14:textId="77777777" w:rsidR="0056691A" w:rsidRDefault="0056691A" w:rsidP="0056691A">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29E6FEC2" w14:textId="662A6309" w:rsidR="006A7E5F" w:rsidRDefault="0056691A" w:rsidP="006A7E5F">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2833651B" w14:textId="77777777" w:rsidR="0011607B" w:rsidRDefault="0011607B" w:rsidP="0011607B">
      <w:pPr>
        <w:numPr>
          <w:ilvl w:val="0"/>
          <w:numId w:val="39"/>
        </w:numPr>
        <w:overflowPunct w:val="0"/>
        <w:snapToGrid w:val="0"/>
        <w:spacing w:after="60" w:line="259" w:lineRule="auto"/>
        <w:ind w:leftChars="280" w:left="920"/>
        <w:rPr>
          <w:rFonts w:eastAsiaTheme="minorEastAsia"/>
          <w:b/>
          <w:bCs/>
          <w:color w:val="000000"/>
          <w:lang w:eastAsia="zh-TW"/>
        </w:rPr>
      </w:pPr>
      <w:r w:rsidRPr="00FC4C62">
        <w:rPr>
          <w:rFonts w:eastAsiaTheme="minorEastAsia"/>
          <w:b/>
          <w:bCs/>
          <w:color w:val="000000"/>
          <w:lang w:eastAsia="zh-TW"/>
        </w:rPr>
        <w:t xml:space="preserve">Supportable maximum number of sets in one cell group with the same scheduling cell </w:t>
      </w:r>
      <w:r>
        <w:rPr>
          <w:rFonts w:eastAsiaTheme="minorEastAsia"/>
          <w:b/>
          <w:bCs/>
          <w:color w:val="000000"/>
          <w:lang w:eastAsia="zh-TW"/>
        </w:rPr>
        <w:t>(for DL and UL separately)</w:t>
      </w:r>
    </w:p>
    <w:p w14:paraId="56BA7FF1" w14:textId="77777777" w:rsidR="0011607B" w:rsidRDefault="0011607B" w:rsidP="0011607B">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03263BCC" w14:textId="27B0C218" w:rsidR="0011607B" w:rsidRPr="0011607B" w:rsidRDefault="0011607B" w:rsidP="0011607B">
      <w:pPr>
        <w:numPr>
          <w:ilvl w:val="1"/>
          <w:numId w:val="39"/>
        </w:numPr>
        <w:overflowPunct w:val="0"/>
        <w:snapToGrid w:val="0"/>
        <w:spacing w:after="60" w:line="259" w:lineRule="auto"/>
        <w:rPr>
          <w:rFonts w:eastAsiaTheme="minorEastAsia" w:hint="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65B6B2C4" w14:textId="5B719AB4" w:rsidR="006A7E5F" w:rsidRPr="00D02BD1" w:rsidRDefault="006A7E5F" w:rsidP="006A7E5F">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w:t>
      </w:r>
      <w:r w:rsidR="004E6C74">
        <w:rPr>
          <w:rFonts w:ascii="Arial" w:hAnsi="Arial" w:cs="Arial"/>
          <w:color w:val="000000"/>
          <w:sz w:val="36"/>
          <w:szCs w:val="36"/>
          <w:lang w:eastAsia="zh-TW"/>
        </w:rPr>
        <w:t xml:space="preserve">UE feature for </w:t>
      </w:r>
      <w:r w:rsidR="00EC367B">
        <w:rPr>
          <w:rFonts w:ascii="Arial" w:hAnsi="Arial" w:cs="Arial"/>
          <w:color w:val="000000"/>
          <w:sz w:val="36"/>
          <w:szCs w:val="36"/>
          <w:lang w:eastAsia="zh-TW"/>
        </w:rPr>
        <w:t>m</w:t>
      </w:r>
      <w:r w:rsidR="00EC367B" w:rsidRPr="00EC367B">
        <w:rPr>
          <w:rFonts w:ascii="Arial" w:hAnsi="Arial" w:cs="Arial"/>
          <w:color w:val="000000"/>
          <w:sz w:val="36"/>
          <w:szCs w:val="36"/>
          <w:lang w:eastAsia="zh-TW"/>
        </w:rPr>
        <w:t>ulti-carrier UL Tx switching</w:t>
      </w:r>
    </w:p>
    <w:p w14:paraId="235089D5" w14:textId="2301ED6E" w:rsidR="006A7E5F" w:rsidRDefault="005868AF" w:rsidP="006A7E5F">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 xml:space="preserve">or UE feature of </w:t>
      </w:r>
      <w:r w:rsidRPr="005868AF">
        <w:rPr>
          <w:rFonts w:eastAsiaTheme="minorEastAsia"/>
          <w:color w:val="000000"/>
          <w:lang w:eastAsia="zh-TW"/>
        </w:rPr>
        <w:t xml:space="preserve">multi-carrier UL Tx </w:t>
      </w:r>
      <w:r>
        <w:rPr>
          <w:rFonts w:eastAsiaTheme="minorEastAsia"/>
          <w:color w:val="000000"/>
          <w:lang w:eastAsia="zh-TW"/>
        </w:rPr>
        <w:t>switching, we have the following proposal:</w:t>
      </w:r>
    </w:p>
    <w:p w14:paraId="1BFE521B" w14:textId="24D04CD1" w:rsidR="005868AF" w:rsidRDefault="005868AF" w:rsidP="006A7E5F">
      <w:pPr>
        <w:rPr>
          <w:rFonts w:eastAsiaTheme="minorEastAsia"/>
          <w:color w:val="000000"/>
          <w:lang w:eastAsia="zh-TW"/>
        </w:rPr>
      </w:pPr>
    </w:p>
    <w:p w14:paraId="492C5B61" w14:textId="1F16B9B7" w:rsidR="00697FBF" w:rsidRDefault="00697FBF" w:rsidP="00697FBF">
      <w:pPr>
        <w:rPr>
          <w:rFonts w:eastAsiaTheme="minorEastAsia"/>
          <w:b/>
          <w:bCs/>
          <w:lang w:eastAsia="zh-TW"/>
        </w:rPr>
      </w:pPr>
      <w:r>
        <w:rPr>
          <w:rFonts w:eastAsiaTheme="minorEastAsia"/>
          <w:b/>
          <w:bCs/>
          <w:u w:val="single"/>
          <w:lang w:eastAsia="zh-TW"/>
        </w:rPr>
        <w:t>Proposal</w:t>
      </w:r>
      <w:r>
        <w:rPr>
          <w:rFonts w:eastAsiaTheme="minorEastAsia"/>
          <w:b/>
          <w:bCs/>
          <w:u w:val="single"/>
          <w:lang w:eastAsia="zh-TW"/>
        </w:rPr>
        <w:t xml:space="preserve"> </w:t>
      </w:r>
      <w:r w:rsidR="00AE029F">
        <w:rPr>
          <w:rFonts w:eastAsiaTheme="minorEastAsia"/>
          <w:b/>
          <w:bCs/>
          <w:u w:val="single"/>
          <w:lang w:eastAsia="zh-TW"/>
        </w:rPr>
        <w:t>2</w:t>
      </w:r>
      <w:r>
        <w:rPr>
          <w:rFonts w:eastAsiaTheme="minorEastAsia"/>
          <w:b/>
          <w:bCs/>
          <w:lang w:eastAsia="zh-TW"/>
        </w:rPr>
        <w:t xml:space="preserve">: </w:t>
      </w:r>
      <w:r w:rsidRPr="00697FBF">
        <w:rPr>
          <w:rFonts w:eastAsiaTheme="minorEastAsia"/>
          <w:b/>
          <w:bCs/>
          <w:lang w:eastAsia="zh-TW"/>
        </w:rPr>
        <w:t>For R18 UL Tx switching, the following UE feature need to be introduced.</w:t>
      </w:r>
    </w:p>
    <w:p w14:paraId="4584D629" w14:textId="67A07878" w:rsidR="00697FBF" w:rsidRDefault="00697FBF" w:rsidP="00697FBF">
      <w:pPr>
        <w:jc w:val="both"/>
        <w:rPr>
          <w:rFonts w:ascii="Times New Roman" w:eastAsia="Malgun Gothic" w:hAnsi="Times New Roman"/>
          <w:szCs w:val="22"/>
          <w:lang w:eastAsia="ko-KR"/>
        </w:rPr>
      </w:pPr>
    </w:p>
    <w:tbl>
      <w:tblPr>
        <w:tblStyle w:val="af"/>
        <w:tblW w:w="0" w:type="auto"/>
        <w:tblInd w:w="0" w:type="dxa"/>
        <w:tblLayout w:type="fixed"/>
        <w:tblLook w:val="04A0" w:firstRow="1" w:lastRow="0" w:firstColumn="1" w:lastColumn="0" w:noHBand="0" w:noVBand="1"/>
      </w:tblPr>
      <w:tblGrid>
        <w:gridCol w:w="2181"/>
        <w:gridCol w:w="2650"/>
        <w:gridCol w:w="1968"/>
        <w:gridCol w:w="813"/>
        <w:gridCol w:w="1738"/>
      </w:tblGrid>
      <w:tr w:rsidR="00697FBF" w14:paraId="4E7DD14A" w14:textId="77777777" w:rsidTr="005D6A7C">
        <w:tc>
          <w:tcPr>
            <w:tcW w:w="2181" w:type="dxa"/>
          </w:tcPr>
          <w:p w14:paraId="03542AB4" w14:textId="601699CE" w:rsidR="00697FBF" w:rsidRPr="005D6A7C" w:rsidRDefault="00697FBF" w:rsidP="00697FBF">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Feature group</w:t>
            </w:r>
          </w:p>
        </w:tc>
        <w:tc>
          <w:tcPr>
            <w:tcW w:w="2650" w:type="dxa"/>
          </w:tcPr>
          <w:p w14:paraId="4EF6E354" w14:textId="4474A5DB" w:rsidR="00697FBF" w:rsidRPr="005D6A7C" w:rsidRDefault="00697FBF" w:rsidP="00697FBF">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Components</w:t>
            </w:r>
          </w:p>
        </w:tc>
        <w:tc>
          <w:tcPr>
            <w:tcW w:w="1968" w:type="dxa"/>
          </w:tcPr>
          <w:p w14:paraId="707BE03C" w14:textId="71F63330" w:rsidR="00697FBF" w:rsidRPr="005D6A7C" w:rsidRDefault="00697FBF" w:rsidP="00697FBF">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Prerequisite FG</w:t>
            </w:r>
          </w:p>
        </w:tc>
        <w:tc>
          <w:tcPr>
            <w:tcW w:w="813" w:type="dxa"/>
          </w:tcPr>
          <w:p w14:paraId="5B566305" w14:textId="3AA783A2" w:rsidR="00697FBF" w:rsidRPr="005D6A7C" w:rsidRDefault="00697FBF" w:rsidP="00697FBF">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Type</w:t>
            </w:r>
          </w:p>
        </w:tc>
        <w:tc>
          <w:tcPr>
            <w:tcW w:w="1738" w:type="dxa"/>
          </w:tcPr>
          <w:p w14:paraId="1C218F29" w14:textId="033B35B0" w:rsidR="00697FBF" w:rsidRPr="005D6A7C" w:rsidRDefault="00697FBF" w:rsidP="00697FBF">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Mandatory/Optional</w:t>
            </w:r>
          </w:p>
        </w:tc>
      </w:tr>
      <w:tr w:rsidR="00697FBF" w14:paraId="5161CA9D" w14:textId="77777777" w:rsidTr="005D6A7C">
        <w:tc>
          <w:tcPr>
            <w:tcW w:w="2181" w:type="dxa"/>
          </w:tcPr>
          <w:p w14:paraId="4BD2E2F7" w14:textId="21EA16FE" w:rsidR="00697FBF" w:rsidRDefault="00697FBF" w:rsidP="00697FBF">
            <w:pPr>
              <w:rPr>
                <w:rFonts w:ascii="Times New Roman" w:eastAsia="Malgun Gothic" w:hAnsi="Times New Roman"/>
                <w:szCs w:val="22"/>
                <w:lang w:eastAsia="ko-KR"/>
              </w:rPr>
            </w:pPr>
            <w:r w:rsidRPr="00697FBF">
              <w:rPr>
                <w:rFonts w:ascii="Times New Roman" w:eastAsia="Malgun Gothic" w:hAnsi="Times New Roman"/>
                <w:szCs w:val="22"/>
                <w:lang w:eastAsia="ko-KR"/>
              </w:rPr>
              <w:t>ULTxSwitchingBandPair-r18</w:t>
            </w:r>
          </w:p>
        </w:tc>
        <w:tc>
          <w:tcPr>
            <w:tcW w:w="2650" w:type="dxa"/>
          </w:tcPr>
          <w:p w14:paraId="34978333" w14:textId="71DC6CA3" w:rsidR="00697FBF" w:rsidRPr="00697FBF" w:rsidRDefault="00697FBF" w:rsidP="00697FBF">
            <w:pPr>
              <w:pStyle w:val="a8"/>
              <w:numPr>
                <w:ilvl w:val="0"/>
                <w:numId w:val="37"/>
              </w:numPr>
              <w:ind w:leftChars="0"/>
              <w:rPr>
                <w:rFonts w:ascii="Times New Roman" w:eastAsia="Malgun Gothic" w:hAnsi="Times New Roman"/>
                <w:szCs w:val="22"/>
                <w:lang w:eastAsia="ko-KR"/>
              </w:rPr>
            </w:pPr>
            <w:r w:rsidRPr="00697FBF">
              <w:rPr>
                <w:rFonts w:ascii="Times New Roman" w:eastAsia="Malgun Gothic" w:hAnsi="Times New Roman"/>
                <w:szCs w:val="22"/>
                <w:lang w:eastAsia="ko-KR"/>
              </w:rPr>
              <w:t>{bandIndexUL1-r18, bandIndexUL2-r18}</w:t>
            </w:r>
          </w:p>
          <w:p w14:paraId="339106FB" w14:textId="14454051" w:rsidR="00697FBF" w:rsidRPr="00697FBF" w:rsidRDefault="00697FBF" w:rsidP="00697FBF">
            <w:pPr>
              <w:pStyle w:val="a8"/>
              <w:numPr>
                <w:ilvl w:val="0"/>
                <w:numId w:val="37"/>
              </w:numPr>
              <w:ind w:leftChars="0"/>
              <w:rPr>
                <w:rFonts w:ascii="Times New Roman" w:eastAsia="Malgun Gothic" w:hAnsi="Times New Roman"/>
                <w:szCs w:val="22"/>
                <w:lang w:eastAsia="ko-KR"/>
              </w:rPr>
            </w:pPr>
            <w:r w:rsidRPr="00697FBF">
              <w:rPr>
                <w:rFonts w:ascii="Times New Roman" w:eastAsia="Malgun Gothic" w:hAnsi="Times New Roman"/>
                <w:szCs w:val="22"/>
                <w:lang w:eastAsia="ko-KR"/>
              </w:rPr>
              <w:t>Switching among bands {3bands, 4bands}</w:t>
            </w:r>
          </w:p>
          <w:p w14:paraId="5DC5A1A6" w14:textId="1607F847" w:rsidR="00697FBF" w:rsidRPr="00697FBF" w:rsidRDefault="00697FBF" w:rsidP="00697FBF">
            <w:pPr>
              <w:pStyle w:val="a8"/>
              <w:numPr>
                <w:ilvl w:val="0"/>
                <w:numId w:val="37"/>
              </w:numPr>
              <w:ind w:leftChars="0"/>
              <w:rPr>
                <w:rFonts w:ascii="Times New Roman" w:eastAsia="Malgun Gothic" w:hAnsi="Times New Roman"/>
                <w:szCs w:val="22"/>
                <w:lang w:eastAsia="ko-KR"/>
              </w:rPr>
            </w:pPr>
            <w:r w:rsidRPr="00697FBF">
              <w:rPr>
                <w:rFonts w:ascii="Times New Roman" w:eastAsia="Malgun Gothic" w:hAnsi="Times New Roman"/>
                <w:szCs w:val="22"/>
                <w:lang w:eastAsia="ko-KR"/>
              </w:rPr>
              <w:t>uplinkTxSwitchingPeriod-r18 {n35us, n140us, n210us}</w:t>
            </w:r>
          </w:p>
          <w:p w14:paraId="745A0AD3" w14:textId="0361E0D2" w:rsidR="00697FBF" w:rsidRPr="00697FBF" w:rsidRDefault="00697FBF" w:rsidP="00697FBF">
            <w:pPr>
              <w:pStyle w:val="a8"/>
              <w:numPr>
                <w:ilvl w:val="0"/>
                <w:numId w:val="36"/>
              </w:numPr>
              <w:ind w:leftChars="0"/>
              <w:rPr>
                <w:rFonts w:ascii="Times New Roman" w:eastAsia="Malgun Gothic" w:hAnsi="Times New Roman"/>
                <w:szCs w:val="22"/>
                <w:lang w:eastAsia="ko-KR"/>
              </w:rPr>
            </w:pPr>
            <w:r w:rsidRPr="00697FBF">
              <w:rPr>
                <w:rFonts w:ascii="Times New Roman" w:eastAsia="Malgun Gothic" w:hAnsi="Times New Roman"/>
                <w:szCs w:val="22"/>
                <w:lang w:eastAsia="ko-KR"/>
              </w:rPr>
              <w:t>uplinkTxSwitching-OptionSupport-r18{</w:t>
            </w:r>
            <w:proofErr w:type="spellStart"/>
            <w:r w:rsidRPr="00697FBF">
              <w:rPr>
                <w:rFonts w:ascii="Times New Roman" w:eastAsia="Malgun Gothic" w:hAnsi="Times New Roman"/>
                <w:szCs w:val="22"/>
                <w:lang w:eastAsia="ko-KR"/>
              </w:rPr>
              <w:t>switchedUL</w:t>
            </w:r>
            <w:proofErr w:type="spellEnd"/>
            <w:r w:rsidRPr="00697FBF">
              <w:rPr>
                <w:rFonts w:ascii="Times New Roman" w:eastAsia="Malgun Gothic" w:hAnsi="Times New Roman"/>
                <w:szCs w:val="22"/>
                <w:lang w:eastAsia="ko-KR"/>
              </w:rPr>
              <w:t xml:space="preserve">, </w:t>
            </w:r>
            <w:proofErr w:type="spellStart"/>
            <w:r w:rsidRPr="00697FBF">
              <w:rPr>
                <w:rFonts w:ascii="Times New Roman" w:eastAsia="Malgun Gothic" w:hAnsi="Times New Roman"/>
                <w:szCs w:val="22"/>
                <w:lang w:eastAsia="ko-KR"/>
              </w:rPr>
              <w:t>dualUL</w:t>
            </w:r>
            <w:proofErr w:type="spellEnd"/>
            <w:r w:rsidRPr="00697FBF">
              <w:rPr>
                <w:rFonts w:ascii="Times New Roman" w:eastAsia="Malgun Gothic" w:hAnsi="Times New Roman"/>
                <w:szCs w:val="22"/>
                <w:lang w:eastAsia="ko-KR"/>
              </w:rPr>
              <w:t>, both}</w:t>
            </w:r>
          </w:p>
        </w:tc>
        <w:tc>
          <w:tcPr>
            <w:tcW w:w="1968" w:type="dxa"/>
          </w:tcPr>
          <w:p w14:paraId="3D5E2C7A" w14:textId="4B4EEA15" w:rsidR="00697FBF" w:rsidRDefault="00697FBF" w:rsidP="00697FBF">
            <w:pPr>
              <w:rPr>
                <w:rFonts w:ascii="Times New Roman" w:eastAsia="Malgun Gothic" w:hAnsi="Times New Roman"/>
                <w:szCs w:val="22"/>
                <w:lang w:eastAsia="ko-KR"/>
              </w:rPr>
            </w:pPr>
            <w:r w:rsidRPr="00697FBF">
              <w:rPr>
                <w:rFonts w:ascii="Times New Roman" w:eastAsia="Malgun Gothic" w:hAnsi="Times New Roman"/>
                <w:szCs w:val="22"/>
                <w:lang w:eastAsia="ko-KR"/>
              </w:rPr>
              <w:t>ULTxSwitchingBandPair-r16</w:t>
            </w:r>
          </w:p>
        </w:tc>
        <w:tc>
          <w:tcPr>
            <w:tcW w:w="813" w:type="dxa"/>
          </w:tcPr>
          <w:p w14:paraId="60DD067B" w14:textId="77F7D663" w:rsidR="00697FBF" w:rsidRDefault="00697FBF" w:rsidP="00697FBF">
            <w:pPr>
              <w:rPr>
                <w:rFonts w:ascii="Times New Roman" w:eastAsia="Malgun Gothic" w:hAnsi="Times New Roman"/>
                <w:szCs w:val="22"/>
                <w:lang w:eastAsia="ko-KR"/>
              </w:rPr>
            </w:pPr>
            <w:r w:rsidRPr="00697FBF">
              <w:rPr>
                <w:rFonts w:ascii="Times New Roman" w:eastAsia="Malgun Gothic" w:hAnsi="Times New Roman"/>
                <w:szCs w:val="22"/>
                <w:lang w:eastAsia="ko-KR"/>
              </w:rPr>
              <w:t>Per BC</w:t>
            </w:r>
          </w:p>
        </w:tc>
        <w:tc>
          <w:tcPr>
            <w:tcW w:w="1738" w:type="dxa"/>
          </w:tcPr>
          <w:p w14:paraId="1A4E8570" w14:textId="7A971F80" w:rsidR="00697FBF" w:rsidRDefault="00697FBF" w:rsidP="00697FBF">
            <w:pPr>
              <w:rPr>
                <w:rFonts w:ascii="Times New Roman" w:eastAsia="Malgun Gothic" w:hAnsi="Times New Roman"/>
                <w:szCs w:val="22"/>
                <w:lang w:eastAsia="ko-KR"/>
              </w:rPr>
            </w:pPr>
            <w:r w:rsidRPr="00697FBF">
              <w:rPr>
                <w:rFonts w:ascii="Times New Roman" w:eastAsia="Malgun Gothic" w:hAnsi="Times New Roman"/>
                <w:szCs w:val="22"/>
                <w:lang w:eastAsia="ko-KR"/>
              </w:rPr>
              <w:t>Optional</w:t>
            </w:r>
          </w:p>
        </w:tc>
      </w:tr>
    </w:tbl>
    <w:p w14:paraId="1FAA70DC" w14:textId="65A56A5C" w:rsidR="00D715BE" w:rsidRPr="00FE5DB5" w:rsidRDefault="00D715BE" w:rsidP="005947B5">
      <w:pPr>
        <w:rPr>
          <w:rFonts w:eastAsiaTheme="minorEastAsia" w:hint="eastAsia"/>
          <w:color w:val="000000"/>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bookmarkEnd w:id="2"/>
      <w:r>
        <w:rPr>
          <w:rFonts w:ascii="Arial" w:hAnsi="Arial" w:cs="Arial"/>
          <w:color w:val="000000"/>
          <w:sz w:val="36"/>
          <w:szCs w:val="36"/>
          <w:lang w:eastAsia="zh-TW"/>
        </w:rPr>
        <w:t>Conclusion</w:t>
      </w:r>
    </w:p>
    <w:bookmarkEnd w:id="3"/>
    <w:p w14:paraId="606D8CD9" w14:textId="0E81BD99" w:rsidR="002C5817" w:rsidRPr="003908C8" w:rsidRDefault="00A9148F" w:rsidP="002C5817">
      <w:pPr>
        <w:rPr>
          <w:lang w:eastAsia="zh-TW"/>
        </w:rPr>
      </w:pPr>
      <w:r w:rsidRPr="003F5212">
        <w:t xml:space="preserve">In this contribution, we focus on the discussions </w:t>
      </w:r>
      <w:r w:rsidR="0011607B">
        <w:rPr>
          <w:lang w:eastAsia="zh-TW"/>
        </w:rPr>
        <w:t xml:space="preserve">on </w:t>
      </w:r>
      <w:r w:rsidR="0011607B" w:rsidRPr="005D6A7C">
        <w:rPr>
          <w:bCs/>
        </w:rPr>
        <w:t>UE feature</w:t>
      </w:r>
      <w:r w:rsidR="0011607B">
        <w:rPr>
          <w:bCs/>
        </w:rPr>
        <w:t>s</w:t>
      </w:r>
      <w:r w:rsidR="0011607B" w:rsidRPr="005D6A7C">
        <w:rPr>
          <w:bCs/>
        </w:rPr>
        <w:t xml:space="preserve"> for Rel-18 MC enhancements</w:t>
      </w:r>
      <w:r w:rsidR="003908C8">
        <w:t xml:space="preserve"> </w:t>
      </w:r>
      <w:r>
        <w:rPr>
          <w:lang w:eastAsia="zh-TW"/>
        </w:rPr>
        <w:t>and have the following 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2C8A7905" w14:textId="77777777" w:rsidR="0011607B" w:rsidRDefault="0011607B" w:rsidP="0011607B">
      <w:pPr>
        <w:rPr>
          <w:rFonts w:eastAsiaTheme="minorEastAsia"/>
          <w:b/>
          <w:bCs/>
          <w:lang w:eastAsia="zh-TW"/>
        </w:rPr>
      </w:pPr>
      <w:r>
        <w:rPr>
          <w:rFonts w:eastAsiaTheme="minorEastAsia"/>
          <w:b/>
          <w:bCs/>
          <w:u w:val="single"/>
          <w:lang w:eastAsia="zh-TW"/>
        </w:rPr>
        <w:t>Proposal 1</w:t>
      </w:r>
      <w:r>
        <w:rPr>
          <w:rFonts w:eastAsiaTheme="minorEastAsia"/>
          <w:b/>
          <w:bCs/>
          <w:lang w:eastAsia="zh-TW"/>
        </w:rPr>
        <w:t xml:space="preserve">: For R18 </w:t>
      </w:r>
      <w:r w:rsidRPr="00FC4C62">
        <w:rPr>
          <w:rFonts w:eastAsiaTheme="minorEastAsia"/>
          <w:b/>
          <w:bCs/>
          <w:lang w:eastAsia="zh-TW"/>
        </w:rPr>
        <w:t>multi-cell scheduling with a single DCI</w:t>
      </w:r>
      <w:r>
        <w:rPr>
          <w:rFonts w:eastAsiaTheme="minorEastAsia"/>
          <w:b/>
          <w:bCs/>
          <w:lang w:eastAsia="zh-TW"/>
        </w:rPr>
        <w:t>, introduce the following UE capabilities:</w:t>
      </w:r>
    </w:p>
    <w:p w14:paraId="5751776D" w14:textId="77777777" w:rsidR="0011607B" w:rsidRDefault="0011607B" w:rsidP="0011607B">
      <w:pPr>
        <w:numPr>
          <w:ilvl w:val="0"/>
          <w:numId w:val="39"/>
        </w:numPr>
        <w:overflowPunct w:val="0"/>
        <w:snapToGrid w:val="0"/>
        <w:spacing w:after="60" w:line="259" w:lineRule="auto"/>
        <w:ind w:leftChars="280" w:left="920"/>
        <w:rPr>
          <w:rFonts w:eastAsiaTheme="minorEastAsia"/>
          <w:b/>
          <w:bCs/>
          <w:color w:val="000000"/>
          <w:lang w:eastAsia="zh-TW"/>
        </w:rPr>
      </w:pPr>
      <w:r w:rsidRPr="00FC4C62">
        <w:rPr>
          <w:rFonts w:eastAsiaTheme="minorEastAsia"/>
          <w:b/>
          <w:bCs/>
          <w:color w:val="000000"/>
          <w:lang w:eastAsia="zh-TW"/>
        </w:rPr>
        <w:t>Supportable maximum number of co-scheduled cells in one set</w:t>
      </w:r>
      <w:r>
        <w:rPr>
          <w:rFonts w:eastAsiaTheme="minorEastAsia"/>
          <w:b/>
          <w:bCs/>
          <w:color w:val="000000"/>
          <w:lang w:eastAsia="zh-TW"/>
        </w:rPr>
        <w:t xml:space="preserve"> (for DL and UL separately)</w:t>
      </w:r>
    </w:p>
    <w:p w14:paraId="6B5F7CCB" w14:textId="77777777" w:rsidR="0011607B" w:rsidRDefault="0011607B" w:rsidP="0011607B">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{2, 3, 4}</w:t>
      </w:r>
    </w:p>
    <w:p w14:paraId="49435CAD" w14:textId="77777777" w:rsidR="0011607B" w:rsidRDefault="0011607B" w:rsidP="0011607B">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38472619" w14:textId="77777777" w:rsidR="0011607B" w:rsidRDefault="0011607B" w:rsidP="0011607B">
      <w:pPr>
        <w:numPr>
          <w:ilvl w:val="0"/>
          <w:numId w:val="39"/>
        </w:numPr>
        <w:overflowPunct w:val="0"/>
        <w:snapToGrid w:val="0"/>
        <w:spacing w:after="60" w:line="259" w:lineRule="auto"/>
        <w:ind w:leftChars="280" w:left="920"/>
        <w:rPr>
          <w:rFonts w:eastAsiaTheme="minorEastAsia"/>
          <w:b/>
          <w:bCs/>
          <w:color w:val="000000"/>
          <w:lang w:eastAsia="zh-TW"/>
        </w:rPr>
      </w:pPr>
      <w:r w:rsidRPr="00FC4C62">
        <w:rPr>
          <w:rFonts w:eastAsiaTheme="minorEastAsia"/>
          <w:b/>
          <w:bCs/>
          <w:color w:val="000000"/>
          <w:lang w:eastAsia="zh-TW"/>
        </w:rPr>
        <w:t xml:space="preserve">Supportable maximum number of sets in one </w:t>
      </w:r>
      <w:r>
        <w:rPr>
          <w:rFonts w:eastAsiaTheme="minorEastAsia"/>
          <w:b/>
          <w:bCs/>
          <w:color w:val="000000"/>
          <w:lang w:eastAsia="zh-TW"/>
        </w:rPr>
        <w:t>PUCCH</w:t>
      </w:r>
      <w:r w:rsidRPr="00FC4C62">
        <w:rPr>
          <w:rFonts w:eastAsiaTheme="minorEastAsia"/>
          <w:b/>
          <w:bCs/>
          <w:color w:val="000000"/>
          <w:lang w:eastAsia="zh-TW"/>
        </w:rPr>
        <w:t xml:space="preserve"> group </w:t>
      </w:r>
      <w:r>
        <w:rPr>
          <w:rFonts w:eastAsiaTheme="minorEastAsia"/>
          <w:b/>
          <w:bCs/>
          <w:color w:val="000000"/>
          <w:lang w:eastAsia="zh-TW"/>
        </w:rPr>
        <w:t>(for DL and UL separately)</w:t>
      </w:r>
    </w:p>
    <w:p w14:paraId="1C8D7157" w14:textId="77777777" w:rsidR="0011607B" w:rsidRDefault="0011607B" w:rsidP="0011607B">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lastRenderedPageBreak/>
        <w:t>C</w:t>
      </w:r>
      <w:r>
        <w:rPr>
          <w:rFonts w:eastAsiaTheme="minorEastAsia"/>
          <w:b/>
          <w:bCs/>
          <w:color w:val="000000"/>
          <w:lang w:eastAsia="zh-TW"/>
        </w:rPr>
        <w:t>andidate values: {1, 2, 3, 4}</w:t>
      </w:r>
    </w:p>
    <w:p w14:paraId="7941CB6D" w14:textId="77777777" w:rsidR="0011607B" w:rsidRPr="0056691A" w:rsidRDefault="0011607B" w:rsidP="0011607B">
      <w:pPr>
        <w:numPr>
          <w:ilvl w:val="1"/>
          <w:numId w:val="39"/>
        </w:numPr>
        <w:overflowPunct w:val="0"/>
        <w:snapToGrid w:val="0"/>
        <w:spacing w:after="60" w:line="259" w:lineRule="auto"/>
        <w:rPr>
          <w:rFonts w:eastAsiaTheme="minorEastAsia" w:hint="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6C2616F8" w14:textId="77777777" w:rsidR="0011607B" w:rsidRDefault="0011607B" w:rsidP="0011607B">
      <w:pPr>
        <w:numPr>
          <w:ilvl w:val="0"/>
          <w:numId w:val="39"/>
        </w:numPr>
        <w:overflowPunct w:val="0"/>
        <w:snapToGrid w:val="0"/>
        <w:spacing w:after="60" w:line="259" w:lineRule="auto"/>
        <w:ind w:leftChars="280" w:left="920"/>
        <w:rPr>
          <w:rFonts w:eastAsiaTheme="minorEastAsia"/>
          <w:b/>
          <w:bCs/>
          <w:color w:val="000000"/>
          <w:lang w:eastAsia="zh-TW"/>
        </w:rPr>
      </w:pPr>
      <w:r w:rsidRPr="0056691A">
        <w:rPr>
          <w:rFonts w:eastAsiaTheme="minorEastAsia"/>
          <w:b/>
          <w:bCs/>
          <w:color w:val="000000"/>
          <w:lang w:eastAsia="zh-TW"/>
        </w:rPr>
        <w:t xml:space="preserve">Supportable maximum number of sets in one </w:t>
      </w:r>
      <w:r>
        <w:rPr>
          <w:rFonts w:eastAsiaTheme="minorEastAsia"/>
          <w:b/>
          <w:bCs/>
          <w:color w:val="000000"/>
          <w:lang w:eastAsia="zh-TW"/>
        </w:rPr>
        <w:t>cell</w:t>
      </w:r>
      <w:r w:rsidRPr="0056691A">
        <w:rPr>
          <w:rFonts w:eastAsiaTheme="minorEastAsia"/>
          <w:b/>
          <w:bCs/>
          <w:color w:val="000000"/>
          <w:lang w:eastAsia="zh-TW"/>
        </w:rPr>
        <w:t xml:space="preserve"> group</w:t>
      </w:r>
      <w:r>
        <w:rPr>
          <w:rFonts w:eastAsiaTheme="minorEastAsia"/>
          <w:b/>
          <w:bCs/>
          <w:color w:val="000000"/>
          <w:lang w:eastAsia="zh-TW"/>
        </w:rPr>
        <w:t xml:space="preserve"> (for DL and UL separately)</w:t>
      </w:r>
    </w:p>
    <w:p w14:paraId="0C4C2A66" w14:textId="77777777" w:rsidR="0011607B" w:rsidRDefault="0011607B" w:rsidP="0011607B">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610339BC" w14:textId="77777777" w:rsidR="0011607B" w:rsidRPr="0056691A" w:rsidRDefault="0011607B" w:rsidP="0011607B">
      <w:pPr>
        <w:numPr>
          <w:ilvl w:val="1"/>
          <w:numId w:val="39"/>
        </w:numPr>
        <w:overflowPunct w:val="0"/>
        <w:snapToGrid w:val="0"/>
        <w:spacing w:after="60" w:line="259" w:lineRule="auto"/>
        <w:rPr>
          <w:rFonts w:eastAsiaTheme="minorEastAsia" w:hint="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53CAC15B" w14:textId="77777777" w:rsidR="0011607B" w:rsidRDefault="0011607B" w:rsidP="0011607B">
      <w:pPr>
        <w:numPr>
          <w:ilvl w:val="0"/>
          <w:numId w:val="39"/>
        </w:numPr>
        <w:overflowPunct w:val="0"/>
        <w:snapToGrid w:val="0"/>
        <w:spacing w:after="60" w:line="259" w:lineRule="auto"/>
        <w:ind w:leftChars="280" w:left="920"/>
        <w:rPr>
          <w:rFonts w:eastAsiaTheme="minorEastAsia"/>
          <w:b/>
          <w:bCs/>
          <w:color w:val="000000"/>
          <w:lang w:eastAsia="zh-TW"/>
        </w:rPr>
      </w:pPr>
      <w:r w:rsidRPr="00FC4C62">
        <w:rPr>
          <w:rFonts w:eastAsiaTheme="minorEastAsia"/>
          <w:b/>
          <w:bCs/>
          <w:color w:val="000000"/>
          <w:lang w:eastAsia="zh-TW"/>
        </w:rPr>
        <w:t xml:space="preserve">Supportable maximum number of sets in one </w:t>
      </w:r>
      <w:r>
        <w:rPr>
          <w:rFonts w:eastAsiaTheme="minorEastAsia"/>
          <w:b/>
          <w:bCs/>
          <w:color w:val="000000"/>
          <w:lang w:eastAsia="zh-TW"/>
        </w:rPr>
        <w:t>PUCCH</w:t>
      </w:r>
      <w:r w:rsidRPr="00FC4C62">
        <w:rPr>
          <w:rFonts w:eastAsiaTheme="minorEastAsia"/>
          <w:b/>
          <w:bCs/>
          <w:color w:val="000000"/>
          <w:lang w:eastAsia="zh-TW"/>
        </w:rPr>
        <w:t xml:space="preserve"> group with the same scheduling cell </w:t>
      </w:r>
      <w:r>
        <w:rPr>
          <w:rFonts w:eastAsiaTheme="minorEastAsia"/>
          <w:b/>
          <w:bCs/>
          <w:color w:val="000000"/>
          <w:lang w:eastAsia="zh-TW"/>
        </w:rPr>
        <w:t>(for DL and UL separately)</w:t>
      </w:r>
    </w:p>
    <w:p w14:paraId="246894A8" w14:textId="77777777" w:rsidR="0011607B" w:rsidRDefault="0011607B" w:rsidP="0011607B">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5B1BA747" w14:textId="77777777" w:rsidR="0011607B" w:rsidRDefault="0011607B" w:rsidP="0011607B">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4EED3C1D" w14:textId="77777777" w:rsidR="0011607B" w:rsidRDefault="0011607B" w:rsidP="0011607B">
      <w:pPr>
        <w:numPr>
          <w:ilvl w:val="0"/>
          <w:numId w:val="39"/>
        </w:numPr>
        <w:overflowPunct w:val="0"/>
        <w:snapToGrid w:val="0"/>
        <w:spacing w:after="60" w:line="259" w:lineRule="auto"/>
        <w:ind w:leftChars="280" w:left="920"/>
        <w:rPr>
          <w:rFonts w:eastAsiaTheme="minorEastAsia"/>
          <w:b/>
          <w:bCs/>
          <w:color w:val="000000"/>
          <w:lang w:eastAsia="zh-TW"/>
        </w:rPr>
      </w:pPr>
      <w:r w:rsidRPr="00FC4C62">
        <w:rPr>
          <w:rFonts w:eastAsiaTheme="minorEastAsia"/>
          <w:b/>
          <w:bCs/>
          <w:color w:val="000000"/>
          <w:lang w:eastAsia="zh-TW"/>
        </w:rPr>
        <w:t xml:space="preserve">Supportable maximum number of sets in one cell group with the same scheduling cell </w:t>
      </w:r>
      <w:r>
        <w:rPr>
          <w:rFonts w:eastAsiaTheme="minorEastAsia"/>
          <w:b/>
          <w:bCs/>
          <w:color w:val="000000"/>
          <w:lang w:eastAsia="zh-TW"/>
        </w:rPr>
        <w:t>(for DL and UL separately)</w:t>
      </w:r>
    </w:p>
    <w:p w14:paraId="7E27FEE5" w14:textId="77777777" w:rsidR="0011607B" w:rsidRDefault="0011607B" w:rsidP="0011607B">
      <w:pPr>
        <w:numPr>
          <w:ilvl w:val="1"/>
          <w:numId w:val="39"/>
        </w:numPr>
        <w:overflowPunct w:val="0"/>
        <w:snapToGrid w:val="0"/>
        <w:spacing w:after="60" w:line="259" w:lineRule="auto"/>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5F6A99A4" w14:textId="77777777" w:rsidR="0011607B" w:rsidRPr="0011607B" w:rsidRDefault="0011607B" w:rsidP="0011607B">
      <w:pPr>
        <w:numPr>
          <w:ilvl w:val="1"/>
          <w:numId w:val="39"/>
        </w:numPr>
        <w:overflowPunct w:val="0"/>
        <w:snapToGrid w:val="0"/>
        <w:spacing w:after="60" w:line="259" w:lineRule="auto"/>
        <w:rPr>
          <w:rFonts w:eastAsiaTheme="minorEastAsia" w:hint="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2844AE2E" w14:textId="52BA3299" w:rsidR="00F74E2F" w:rsidRDefault="00F74E2F" w:rsidP="00F74E2F">
      <w:pPr>
        <w:rPr>
          <w:rFonts w:eastAsiaTheme="minorEastAsia"/>
          <w:b/>
          <w:bCs/>
          <w:u w:val="single"/>
          <w:lang w:eastAsia="zh-TW"/>
        </w:rPr>
      </w:pPr>
    </w:p>
    <w:p w14:paraId="1DDAC894" w14:textId="77777777" w:rsidR="0011607B" w:rsidRDefault="0011607B" w:rsidP="0011607B">
      <w:pPr>
        <w:rPr>
          <w:rFonts w:eastAsiaTheme="minorEastAsia"/>
          <w:b/>
          <w:bCs/>
          <w:lang w:eastAsia="zh-TW"/>
        </w:rPr>
      </w:pPr>
      <w:r>
        <w:rPr>
          <w:rFonts w:eastAsiaTheme="minorEastAsia"/>
          <w:b/>
          <w:bCs/>
          <w:u w:val="single"/>
          <w:lang w:eastAsia="zh-TW"/>
        </w:rPr>
        <w:t>Proposal 2</w:t>
      </w:r>
      <w:r>
        <w:rPr>
          <w:rFonts w:eastAsiaTheme="minorEastAsia"/>
          <w:b/>
          <w:bCs/>
          <w:lang w:eastAsia="zh-TW"/>
        </w:rPr>
        <w:t xml:space="preserve">: </w:t>
      </w:r>
      <w:r w:rsidRPr="00697FBF">
        <w:rPr>
          <w:rFonts w:eastAsiaTheme="minorEastAsia"/>
          <w:b/>
          <w:bCs/>
          <w:lang w:eastAsia="zh-TW"/>
        </w:rPr>
        <w:t>For R18 UL Tx switching, the following UE feature need to be introduced.</w:t>
      </w:r>
    </w:p>
    <w:p w14:paraId="6D4D9D9F" w14:textId="77777777" w:rsidR="0011607B" w:rsidRDefault="0011607B" w:rsidP="0011607B">
      <w:pPr>
        <w:jc w:val="both"/>
        <w:rPr>
          <w:rFonts w:ascii="Times New Roman" w:eastAsia="Malgun Gothic" w:hAnsi="Times New Roman"/>
          <w:szCs w:val="22"/>
          <w:lang w:eastAsia="ko-KR"/>
        </w:rPr>
      </w:pPr>
    </w:p>
    <w:tbl>
      <w:tblPr>
        <w:tblStyle w:val="af"/>
        <w:tblW w:w="0" w:type="auto"/>
        <w:tblInd w:w="0" w:type="dxa"/>
        <w:tblLayout w:type="fixed"/>
        <w:tblLook w:val="04A0" w:firstRow="1" w:lastRow="0" w:firstColumn="1" w:lastColumn="0" w:noHBand="0" w:noVBand="1"/>
      </w:tblPr>
      <w:tblGrid>
        <w:gridCol w:w="2181"/>
        <w:gridCol w:w="2650"/>
        <w:gridCol w:w="1968"/>
        <w:gridCol w:w="813"/>
        <w:gridCol w:w="1738"/>
      </w:tblGrid>
      <w:tr w:rsidR="0011607B" w14:paraId="606BA80D" w14:textId="77777777" w:rsidTr="00384746">
        <w:tc>
          <w:tcPr>
            <w:tcW w:w="2181" w:type="dxa"/>
          </w:tcPr>
          <w:p w14:paraId="55A4BE05" w14:textId="77777777" w:rsidR="0011607B" w:rsidRPr="005D6A7C" w:rsidRDefault="0011607B" w:rsidP="00384746">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Feature group</w:t>
            </w:r>
          </w:p>
        </w:tc>
        <w:tc>
          <w:tcPr>
            <w:tcW w:w="2650" w:type="dxa"/>
          </w:tcPr>
          <w:p w14:paraId="2C1A96F7" w14:textId="77777777" w:rsidR="0011607B" w:rsidRPr="005D6A7C" w:rsidRDefault="0011607B" w:rsidP="00384746">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Components</w:t>
            </w:r>
          </w:p>
        </w:tc>
        <w:tc>
          <w:tcPr>
            <w:tcW w:w="1968" w:type="dxa"/>
          </w:tcPr>
          <w:p w14:paraId="131E50B5" w14:textId="77777777" w:rsidR="0011607B" w:rsidRPr="005D6A7C" w:rsidRDefault="0011607B" w:rsidP="00384746">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Prerequisite FG</w:t>
            </w:r>
          </w:p>
        </w:tc>
        <w:tc>
          <w:tcPr>
            <w:tcW w:w="813" w:type="dxa"/>
          </w:tcPr>
          <w:p w14:paraId="0D0AF477" w14:textId="77777777" w:rsidR="0011607B" w:rsidRPr="005D6A7C" w:rsidRDefault="0011607B" w:rsidP="00384746">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Type</w:t>
            </w:r>
          </w:p>
        </w:tc>
        <w:tc>
          <w:tcPr>
            <w:tcW w:w="1738" w:type="dxa"/>
          </w:tcPr>
          <w:p w14:paraId="7851425B" w14:textId="77777777" w:rsidR="0011607B" w:rsidRPr="005D6A7C" w:rsidRDefault="0011607B" w:rsidP="00384746">
            <w:pPr>
              <w:rPr>
                <w:rFonts w:ascii="Times New Roman" w:eastAsia="Malgun Gothic" w:hAnsi="Times New Roman"/>
                <w:b/>
                <w:bCs/>
                <w:szCs w:val="22"/>
                <w:lang w:eastAsia="ko-KR"/>
              </w:rPr>
            </w:pPr>
            <w:r w:rsidRPr="005D6A7C">
              <w:rPr>
                <w:rFonts w:ascii="Times New Roman" w:eastAsia="Malgun Gothic" w:hAnsi="Times New Roman"/>
                <w:b/>
                <w:bCs/>
                <w:szCs w:val="22"/>
                <w:lang w:eastAsia="ko-KR"/>
              </w:rPr>
              <w:t>Mandatory/Optional</w:t>
            </w:r>
          </w:p>
        </w:tc>
      </w:tr>
      <w:tr w:rsidR="0011607B" w14:paraId="0E7720DB" w14:textId="77777777" w:rsidTr="00384746">
        <w:tc>
          <w:tcPr>
            <w:tcW w:w="2181" w:type="dxa"/>
          </w:tcPr>
          <w:p w14:paraId="1D1AD277" w14:textId="77777777" w:rsidR="0011607B" w:rsidRDefault="0011607B" w:rsidP="00384746">
            <w:pPr>
              <w:rPr>
                <w:rFonts w:ascii="Times New Roman" w:eastAsia="Malgun Gothic" w:hAnsi="Times New Roman"/>
                <w:szCs w:val="22"/>
                <w:lang w:eastAsia="ko-KR"/>
              </w:rPr>
            </w:pPr>
            <w:r w:rsidRPr="00697FBF">
              <w:rPr>
                <w:rFonts w:ascii="Times New Roman" w:eastAsia="Malgun Gothic" w:hAnsi="Times New Roman"/>
                <w:szCs w:val="22"/>
                <w:lang w:eastAsia="ko-KR"/>
              </w:rPr>
              <w:t>ULTxSwitchingBandPair-r18</w:t>
            </w:r>
          </w:p>
        </w:tc>
        <w:tc>
          <w:tcPr>
            <w:tcW w:w="2650" w:type="dxa"/>
          </w:tcPr>
          <w:p w14:paraId="2908ED9B" w14:textId="77777777" w:rsidR="0011607B" w:rsidRPr="00697FBF" w:rsidRDefault="0011607B" w:rsidP="0011607B">
            <w:pPr>
              <w:pStyle w:val="a8"/>
              <w:numPr>
                <w:ilvl w:val="0"/>
                <w:numId w:val="37"/>
              </w:numPr>
              <w:ind w:leftChars="0"/>
              <w:rPr>
                <w:rFonts w:ascii="Times New Roman" w:eastAsia="Malgun Gothic" w:hAnsi="Times New Roman"/>
                <w:szCs w:val="22"/>
                <w:lang w:eastAsia="ko-KR"/>
              </w:rPr>
            </w:pPr>
            <w:r w:rsidRPr="00697FBF">
              <w:rPr>
                <w:rFonts w:ascii="Times New Roman" w:eastAsia="Malgun Gothic" w:hAnsi="Times New Roman"/>
                <w:szCs w:val="22"/>
                <w:lang w:eastAsia="ko-KR"/>
              </w:rPr>
              <w:t>{bandIndexUL1-r18, bandIndexUL2-r18}</w:t>
            </w:r>
          </w:p>
          <w:p w14:paraId="56902CFF" w14:textId="77777777" w:rsidR="0011607B" w:rsidRPr="00697FBF" w:rsidRDefault="0011607B" w:rsidP="0011607B">
            <w:pPr>
              <w:pStyle w:val="a8"/>
              <w:numPr>
                <w:ilvl w:val="0"/>
                <w:numId w:val="37"/>
              </w:numPr>
              <w:ind w:leftChars="0"/>
              <w:rPr>
                <w:rFonts w:ascii="Times New Roman" w:eastAsia="Malgun Gothic" w:hAnsi="Times New Roman"/>
                <w:szCs w:val="22"/>
                <w:lang w:eastAsia="ko-KR"/>
              </w:rPr>
            </w:pPr>
            <w:r w:rsidRPr="00697FBF">
              <w:rPr>
                <w:rFonts w:ascii="Times New Roman" w:eastAsia="Malgun Gothic" w:hAnsi="Times New Roman"/>
                <w:szCs w:val="22"/>
                <w:lang w:eastAsia="ko-KR"/>
              </w:rPr>
              <w:t>Switching among bands {3bands, 4bands}</w:t>
            </w:r>
          </w:p>
          <w:p w14:paraId="741B1CBB" w14:textId="77777777" w:rsidR="0011607B" w:rsidRPr="00697FBF" w:rsidRDefault="0011607B" w:rsidP="0011607B">
            <w:pPr>
              <w:pStyle w:val="a8"/>
              <w:numPr>
                <w:ilvl w:val="0"/>
                <w:numId w:val="37"/>
              </w:numPr>
              <w:ind w:leftChars="0"/>
              <w:rPr>
                <w:rFonts w:ascii="Times New Roman" w:eastAsia="Malgun Gothic" w:hAnsi="Times New Roman"/>
                <w:szCs w:val="22"/>
                <w:lang w:eastAsia="ko-KR"/>
              </w:rPr>
            </w:pPr>
            <w:r w:rsidRPr="00697FBF">
              <w:rPr>
                <w:rFonts w:ascii="Times New Roman" w:eastAsia="Malgun Gothic" w:hAnsi="Times New Roman"/>
                <w:szCs w:val="22"/>
                <w:lang w:eastAsia="ko-KR"/>
              </w:rPr>
              <w:t>uplinkTxSwitchingPeriod-r18 {n35us, n140us, n210us}</w:t>
            </w:r>
          </w:p>
          <w:p w14:paraId="4F2A39EE" w14:textId="77777777" w:rsidR="0011607B" w:rsidRPr="00697FBF" w:rsidRDefault="0011607B" w:rsidP="0011607B">
            <w:pPr>
              <w:pStyle w:val="a8"/>
              <w:numPr>
                <w:ilvl w:val="0"/>
                <w:numId w:val="36"/>
              </w:numPr>
              <w:ind w:leftChars="0"/>
              <w:rPr>
                <w:rFonts w:ascii="Times New Roman" w:eastAsia="Malgun Gothic" w:hAnsi="Times New Roman"/>
                <w:szCs w:val="22"/>
                <w:lang w:eastAsia="ko-KR"/>
              </w:rPr>
            </w:pPr>
            <w:r w:rsidRPr="00697FBF">
              <w:rPr>
                <w:rFonts w:ascii="Times New Roman" w:eastAsia="Malgun Gothic" w:hAnsi="Times New Roman"/>
                <w:szCs w:val="22"/>
                <w:lang w:eastAsia="ko-KR"/>
              </w:rPr>
              <w:t>uplinkTxSwitching-OptionSupport-r18{</w:t>
            </w:r>
            <w:proofErr w:type="spellStart"/>
            <w:r w:rsidRPr="00697FBF">
              <w:rPr>
                <w:rFonts w:ascii="Times New Roman" w:eastAsia="Malgun Gothic" w:hAnsi="Times New Roman"/>
                <w:szCs w:val="22"/>
                <w:lang w:eastAsia="ko-KR"/>
              </w:rPr>
              <w:t>switchedUL</w:t>
            </w:r>
            <w:proofErr w:type="spellEnd"/>
            <w:r w:rsidRPr="00697FBF">
              <w:rPr>
                <w:rFonts w:ascii="Times New Roman" w:eastAsia="Malgun Gothic" w:hAnsi="Times New Roman"/>
                <w:szCs w:val="22"/>
                <w:lang w:eastAsia="ko-KR"/>
              </w:rPr>
              <w:t xml:space="preserve">, </w:t>
            </w:r>
            <w:proofErr w:type="spellStart"/>
            <w:r w:rsidRPr="00697FBF">
              <w:rPr>
                <w:rFonts w:ascii="Times New Roman" w:eastAsia="Malgun Gothic" w:hAnsi="Times New Roman"/>
                <w:szCs w:val="22"/>
                <w:lang w:eastAsia="ko-KR"/>
              </w:rPr>
              <w:t>dualUL</w:t>
            </w:r>
            <w:proofErr w:type="spellEnd"/>
            <w:r w:rsidRPr="00697FBF">
              <w:rPr>
                <w:rFonts w:ascii="Times New Roman" w:eastAsia="Malgun Gothic" w:hAnsi="Times New Roman"/>
                <w:szCs w:val="22"/>
                <w:lang w:eastAsia="ko-KR"/>
              </w:rPr>
              <w:t>, both}</w:t>
            </w:r>
          </w:p>
        </w:tc>
        <w:tc>
          <w:tcPr>
            <w:tcW w:w="1968" w:type="dxa"/>
          </w:tcPr>
          <w:p w14:paraId="21FD2D04" w14:textId="77777777" w:rsidR="0011607B" w:rsidRDefault="0011607B" w:rsidP="00384746">
            <w:pPr>
              <w:rPr>
                <w:rFonts w:ascii="Times New Roman" w:eastAsia="Malgun Gothic" w:hAnsi="Times New Roman"/>
                <w:szCs w:val="22"/>
                <w:lang w:eastAsia="ko-KR"/>
              </w:rPr>
            </w:pPr>
            <w:r w:rsidRPr="00697FBF">
              <w:rPr>
                <w:rFonts w:ascii="Times New Roman" w:eastAsia="Malgun Gothic" w:hAnsi="Times New Roman"/>
                <w:szCs w:val="22"/>
                <w:lang w:eastAsia="ko-KR"/>
              </w:rPr>
              <w:t>ULTxSwitchingBandPair-r16</w:t>
            </w:r>
          </w:p>
        </w:tc>
        <w:tc>
          <w:tcPr>
            <w:tcW w:w="813" w:type="dxa"/>
          </w:tcPr>
          <w:p w14:paraId="08B4A5DC" w14:textId="77777777" w:rsidR="0011607B" w:rsidRDefault="0011607B" w:rsidP="00384746">
            <w:pPr>
              <w:rPr>
                <w:rFonts w:ascii="Times New Roman" w:eastAsia="Malgun Gothic" w:hAnsi="Times New Roman"/>
                <w:szCs w:val="22"/>
                <w:lang w:eastAsia="ko-KR"/>
              </w:rPr>
            </w:pPr>
            <w:r w:rsidRPr="00697FBF">
              <w:rPr>
                <w:rFonts w:ascii="Times New Roman" w:eastAsia="Malgun Gothic" w:hAnsi="Times New Roman"/>
                <w:szCs w:val="22"/>
                <w:lang w:eastAsia="ko-KR"/>
              </w:rPr>
              <w:t>Per BC</w:t>
            </w:r>
          </w:p>
        </w:tc>
        <w:tc>
          <w:tcPr>
            <w:tcW w:w="1738" w:type="dxa"/>
          </w:tcPr>
          <w:p w14:paraId="154B8D44" w14:textId="77777777" w:rsidR="0011607B" w:rsidRDefault="0011607B" w:rsidP="00384746">
            <w:pPr>
              <w:rPr>
                <w:rFonts w:ascii="Times New Roman" w:eastAsia="Malgun Gothic" w:hAnsi="Times New Roman"/>
                <w:szCs w:val="22"/>
                <w:lang w:eastAsia="ko-KR"/>
              </w:rPr>
            </w:pPr>
            <w:r w:rsidRPr="00697FBF">
              <w:rPr>
                <w:rFonts w:ascii="Times New Roman" w:eastAsia="Malgun Gothic" w:hAnsi="Times New Roman"/>
                <w:szCs w:val="22"/>
                <w:lang w:eastAsia="ko-KR"/>
              </w:rPr>
              <w:t>Optional</w:t>
            </w:r>
          </w:p>
        </w:tc>
      </w:tr>
    </w:tbl>
    <w:p w14:paraId="4B72C097" w14:textId="77777777" w:rsidR="007A0313" w:rsidRPr="00F74E2F" w:rsidRDefault="007A0313" w:rsidP="00F74E2F">
      <w:pPr>
        <w:rPr>
          <w:rFonts w:eastAsiaTheme="minorEastAsia" w:hint="eastAsia"/>
          <w:b/>
          <w:bCs/>
          <w:lang w:eastAsia="zh-TW"/>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p>
    <w:p w14:paraId="4A6837D7" w14:textId="7429BAD7" w:rsidR="00700DE0" w:rsidRPr="00020D18" w:rsidRDefault="007B5DC9" w:rsidP="00700DE0">
      <w:pPr>
        <w:pStyle w:val="References"/>
        <w:rPr>
          <w:rFonts w:eastAsiaTheme="minorEastAsia"/>
          <w:lang w:eastAsia="zh-TW"/>
        </w:rPr>
      </w:pPr>
      <w:bookmarkStart w:id="5" w:name="OLE_LINK197"/>
      <w:bookmarkEnd w:id="4"/>
      <w:r w:rsidRPr="002A4869">
        <w:rPr>
          <w:rFonts w:eastAsiaTheme="minorEastAsia"/>
          <w:lang w:eastAsia="zh-TW"/>
        </w:rPr>
        <w:t>Chairman’s Notes, RAN1 #1</w:t>
      </w:r>
      <w:r w:rsidR="002C3CE1">
        <w:rPr>
          <w:rFonts w:eastAsiaTheme="minorEastAsia"/>
          <w:lang w:eastAsia="zh-TW"/>
        </w:rPr>
        <w:t>1</w:t>
      </w:r>
      <w:bookmarkEnd w:id="5"/>
      <w:r w:rsidR="0096653D">
        <w:rPr>
          <w:rFonts w:eastAsiaTheme="minorEastAsia"/>
          <w:lang w:eastAsia="zh-TW"/>
        </w:rPr>
        <w:t>0be</w:t>
      </w:r>
    </w:p>
    <w:p w14:paraId="754F6AED" w14:textId="77DFE1FB" w:rsidR="005947B5" w:rsidRPr="005947B5" w:rsidRDefault="0096653D" w:rsidP="008B3AB1">
      <w:pPr>
        <w:pStyle w:val="References"/>
        <w:rPr>
          <w:rFonts w:eastAsiaTheme="minorEastAsia"/>
          <w:lang w:eastAsia="zh-TW"/>
        </w:rPr>
      </w:pPr>
      <w:r w:rsidRPr="002A4869">
        <w:rPr>
          <w:rFonts w:eastAsiaTheme="minorEastAsia"/>
          <w:lang w:eastAsia="zh-TW"/>
        </w:rPr>
        <w:t>Chairman’s Notes, RAN1 #1</w:t>
      </w:r>
      <w:r>
        <w:rPr>
          <w:rFonts w:eastAsiaTheme="minorEastAsia"/>
          <w:lang w:eastAsia="zh-TW"/>
        </w:rPr>
        <w:t>1</w:t>
      </w:r>
      <w:r>
        <w:rPr>
          <w:rFonts w:eastAsiaTheme="minorEastAsia"/>
          <w:lang w:eastAsia="zh-TW"/>
        </w:rPr>
        <w:t>1</w:t>
      </w:r>
    </w:p>
    <w:p w14:paraId="336FD8E9" w14:textId="45192C13" w:rsidR="00640344" w:rsidRDefault="0096653D" w:rsidP="00640344">
      <w:pPr>
        <w:pStyle w:val="References"/>
        <w:rPr>
          <w:rFonts w:eastAsiaTheme="minorEastAsia"/>
          <w:lang w:eastAsia="zh-TW"/>
        </w:rPr>
      </w:pPr>
      <w:r w:rsidRPr="002A4869">
        <w:rPr>
          <w:rFonts w:eastAsiaTheme="minorEastAsia"/>
          <w:lang w:eastAsia="zh-TW"/>
        </w:rPr>
        <w:t>Chairman’s Notes, RAN1 #1</w:t>
      </w:r>
      <w:r>
        <w:rPr>
          <w:rFonts w:eastAsiaTheme="minorEastAsia"/>
          <w:lang w:eastAsia="zh-TW"/>
        </w:rPr>
        <w:t>1</w:t>
      </w:r>
      <w:r>
        <w:rPr>
          <w:rFonts w:eastAsiaTheme="minorEastAsia"/>
          <w:lang w:eastAsia="zh-TW"/>
        </w:rPr>
        <w:t>2</w:t>
      </w:r>
    </w:p>
    <w:p w14:paraId="77ADD7FD" w14:textId="77777777" w:rsidR="0012656A" w:rsidRPr="0012656A" w:rsidRDefault="0012656A" w:rsidP="008B3AB1">
      <w:pPr>
        <w:rPr>
          <w:rFonts w:eastAsiaTheme="minorEastAsia" w:hint="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A2A86" w14:textId="77777777" w:rsidR="005049DD" w:rsidRDefault="005049DD" w:rsidP="00B90C62">
      <w:r>
        <w:separator/>
      </w:r>
    </w:p>
  </w:endnote>
  <w:endnote w:type="continuationSeparator" w:id="0">
    <w:p w14:paraId="24A8FD3D" w14:textId="77777777" w:rsidR="005049DD" w:rsidRDefault="005049DD"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17D9" w14:textId="77777777" w:rsidR="005049DD" w:rsidRDefault="005049DD" w:rsidP="00B90C62">
      <w:r>
        <w:separator/>
      </w:r>
    </w:p>
  </w:footnote>
  <w:footnote w:type="continuationSeparator" w:id="0">
    <w:p w14:paraId="0AD25206" w14:textId="77777777" w:rsidR="005049DD" w:rsidRDefault="005049DD"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C31A59"/>
    <w:multiLevelType w:val="hybridMultilevel"/>
    <w:tmpl w:val="1D209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D4E4E"/>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3646C29"/>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10"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0DB09AC"/>
    <w:multiLevelType w:val="hybridMultilevel"/>
    <w:tmpl w:val="5BD8CF9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EDF2E51"/>
    <w:multiLevelType w:val="hybridMultilevel"/>
    <w:tmpl w:val="9A0095A6"/>
    <w:lvl w:ilvl="0" w:tplc="C4D6BF04">
      <w:start w:val="1"/>
      <w:numFmt w:val="bullet"/>
      <w:suff w:val="space"/>
      <w:lvlText w:val=""/>
      <w:lvlJc w:val="left"/>
      <w:pPr>
        <w:ind w:left="113" w:hanging="113"/>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3FC06F29"/>
    <w:multiLevelType w:val="hybridMultilevel"/>
    <w:tmpl w:val="608078DA"/>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4A3EC1"/>
    <w:multiLevelType w:val="multilevel"/>
    <w:tmpl w:val="8FA6420E"/>
    <w:lvl w:ilvl="0">
      <w:start w:val="1"/>
      <w:numFmt w:val="bullet"/>
      <w:lvlText w:val=""/>
      <w:lvlJc w:val="left"/>
      <w:pPr>
        <w:tabs>
          <w:tab w:val="num" w:pos="-280"/>
        </w:tabs>
        <w:ind w:left="140" w:hanging="420"/>
      </w:pPr>
      <w:rPr>
        <w:rFonts w:ascii="Symbol" w:hAnsi="Symbol" w:hint="default"/>
      </w:rPr>
    </w:lvl>
    <w:lvl w:ilvl="1">
      <w:start w:val="1"/>
      <w:numFmt w:val="bullet"/>
      <w:lvlText w:val="o"/>
      <w:lvlJc w:val="left"/>
      <w:pPr>
        <w:tabs>
          <w:tab w:val="num" w:pos="-280"/>
        </w:tabs>
        <w:ind w:left="560" w:hanging="420"/>
      </w:pPr>
      <w:rPr>
        <w:rFonts w:ascii="Courier New" w:hAnsi="Courier New" w:cs="Courier New" w:hint="default"/>
      </w:rPr>
    </w:lvl>
    <w:lvl w:ilvl="2">
      <w:start w:val="1"/>
      <w:numFmt w:val="bullet"/>
      <w:lvlText w:val=""/>
      <w:lvlJc w:val="left"/>
      <w:pPr>
        <w:tabs>
          <w:tab w:val="num" w:pos="-280"/>
        </w:tabs>
        <w:ind w:left="980" w:hanging="420"/>
      </w:pPr>
      <w:rPr>
        <w:rFonts w:ascii="Wingdings" w:hAnsi="Wingdings" w:cs="Wingdings" w:hint="default"/>
      </w:rPr>
    </w:lvl>
    <w:lvl w:ilvl="3">
      <w:start w:val="1"/>
      <w:numFmt w:val="bullet"/>
      <w:lvlText w:val="o"/>
      <w:lvlJc w:val="left"/>
      <w:pPr>
        <w:tabs>
          <w:tab w:val="num" w:pos="-280"/>
        </w:tabs>
        <w:ind w:left="1400" w:hanging="420"/>
      </w:pPr>
      <w:rPr>
        <w:rFonts w:ascii="Courier New" w:hAnsi="Courier New" w:hint="default"/>
      </w:rPr>
    </w:lvl>
    <w:lvl w:ilvl="4">
      <w:start w:val="1"/>
      <w:numFmt w:val="bullet"/>
      <w:lvlText w:val=""/>
      <w:lvlJc w:val="left"/>
      <w:pPr>
        <w:tabs>
          <w:tab w:val="num" w:pos="-280"/>
        </w:tabs>
        <w:ind w:left="1820" w:hanging="420"/>
      </w:pPr>
      <w:rPr>
        <w:rFonts w:ascii="Wingdings" w:hAnsi="Wingdings" w:cs="Wingdings" w:hint="default"/>
      </w:rPr>
    </w:lvl>
    <w:lvl w:ilvl="5">
      <w:start w:val="1"/>
      <w:numFmt w:val="bullet"/>
      <w:lvlText w:val=""/>
      <w:lvlJc w:val="left"/>
      <w:pPr>
        <w:tabs>
          <w:tab w:val="num" w:pos="-280"/>
        </w:tabs>
        <w:ind w:left="2240" w:hanging="420"/>
      </w:pPr>
      <w:rPr>
        <w:rFonts w:ascii="Wingdings" w:hAnsi="Wingdings" w:cs="Wingdings" w:hint="default"/>
      </w:rPr>
    </w:lvl>
    <w:lvl w:ilvl="6">
      <w:start w:val="1"/>
      <w:numFmt w:val="bullet"/>
      <w:lvlText w:val=""/>
      <w:lvlJc w:val="left"/>
      <w:pPr>
        <w:tabs>
          <w:tab w:val="num" w:pos="-280"/>
        </w:tabs>
        <w:ind w:left="2660" w:hanging="420"/>
      </w:pPr>
      <w:rPr>
        <w:rFonts w:ascii="Wingdings" w:hAnsi="Wingdings" w:cs="Wingdings" w:hint="default"/>
      </w:rPr>
    </w:lvl>
    <w:lvl w:ilvl="7">
      <w:start w:val="1"/>
      <w:numFmt w:val="bullet"/>
      <w:lvlText w:val=""/>
      <w:lvlJc w:val="left"/>
      <w:pPr>
        <w:tabs>
          <w:tab w:val="num" w:pos="-280"/>
        </w:tabs>
        <w:ind w:left="3080" w:hanging="420"/>
      </w:pPr>
      <w:rPr>
        <w:rFonts w:ascii="Wingdings" w:hAnsi="Wingdings" w:cs="Wingdings" w:hint="default"/>
      </w:rPr>
    </w:lvl>
    <w:lvl w:ilvl="8">
      <w:start w:val="1"/>
      <w:numFmt w:val="bullet"/>
      <w:lvlText w:val=""/>
      <w:lvlJc w:val="left"/>
      <w:pPr>
        <w:tabs>
          <w:tab w:val="num" w:pos="-280"/>
        </w:tabs>
        <w:ind w:left="3500" w:hanging="420"/>
      </w:pPr>
      <w:rPr>
        <w:rFonts w:ascii="Wingdings" w:hAnsi="Wingdings" w:cs="Wingdings" w:hint="default"/>
      </w:rPr>
    </w:lvl>
  </w:abstractNum>
  <w:abstractNum w:abstractNumId="20"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CF91140"/>
    <w:multiLevelType w:val="hybridMultilevel"/>
    <w:tmpl w:val="1578F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24"/>
  </w:num>
  <w:num w:numId="4">
    <w:abstractNumId w:val="17"/>
  </w:num>
  <w:num w:numId="5">
    <w:abstractNumId w:val="5"/>
  </w:num>
  <w:num w:numId="6">
    <w:abstractNumId w:val="3"/>
  </w:num>
  <w:num w:numId="7">
    <w:abstractNumId w:val="7"/>
  </w:num>
  <w:num w:numId="8">
    <w:abstractNumId w:val="6"/>
  </w:num>
  <w:num w:numId="9">
    <w:abstractNumId w:val="22"/>
  </w:num>
  <w:num w:numId="10">
    <w:abstractNumId w:val="16"/>
  </w:num>
  <w:num w:numId="11">
    <w:abstractNumId w:val="8"/>
  </w:num>
  <w:num w:numId="12">
    <w:abstractNumId w:val="21"/>
  </w:num>
  <w:num w:numId="13">
    <w:abstractNumId w:val="6"/>
  </w:num>
  <w:num w:numId="14">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7"/>
  </w:num>
  <w:num w:numId="18">
    <w:abstractNumId w:val="16"/>
  </w:num>
  <w:num w:numId="19">
    <w:abstractNumId w:val="24"/>
  </w:num>
  <w:num w:numId="20">
    <w:abstractNumId w:val="5"/>
  </w:num>
  <w:num w:numId="21">
    <w:abstractNumId w:val="12"/>
  </w:num>
  <w:num w:numId="22">
    <w:abstractNumId w:val="18"/>
  </w:num>
  <w:num w:numId="23">
    <w:abstractNumId w:val="5"/>
  </w:num>
  <w:num w:numId="24">
    <w:abstractNumId w:val="10"/>
  </w:num>
  <w:num w:numId="25">
    <w:abstractNumId w:val="12"/>
  </w:num>
  <w:num w:numId="26">
    <w:abstractNumId w:val="10"/>
  </w:num>
  <w:num w:numId="27">
    <w:abstractNumId w:val="7"/>
  </w:num>
  <w:num w:numId="28">
    <w:abstractNumId w:val="16"/>
  </w:num>
  <w:num w:numId="29">
    <w:abstractNumId w:val="18"/>
  </w:num>
  <w:num w:numId="30">
    <w:abstractNumId w:val="9"/>
  </w:num>
  <w:num w:numId="31">
    <w:abstractNumId w:val="25"/>
  </w:num>
  <w:num w:numId="32">
    <w:abstractNumId w:val="20"/>
  </w:num>
  <w:num w:numId="33">
    <w:abstractNumId w:val="0"/>
  </w:num>
  <w:num w:numId="34">
    <w:abstractNumId w:val="14"/>
    <w:lvlOverride w:ilvl="0"/>
    <w:lvlOverride w:ilvl="1"/>
    <w:lvlOverride w:ilvl="2"/>
    <w:lvlOverride w:ilvl="3"/>
    <w:lvlOverride w:ilvl="4"/>
    <w:lvlOverride w:ilvl="5"/>
    <w:lvlOverride w:ilvl="6"/>
    <w:lvlOverride w:ilvl="7"/>
    <w:lvlOverride w:ilvl="8"/>
  </w:num>
  <w:num w:numId="35">
    <w:abstractNumId w:val="23"/>
  </w:num>
  <w:num w:numId="36">
    <w:abstractNumId w:val="11"/>
  </w:num>
  <w:num w:numId="37">
    <w:abstractNumId w:val="15"/>
  </w:num>
  <w:num w:numId="38">
    <w:abstractNumId w:val="26"/>
  </w:num>
  <w:num w:numId="39">
    <w:abstractNumId w:val="1"/>
  </w:num>
  <w:num w:numId="40">
    <w:abstractNumId w:val="2"/>
  </w:num>
  <w:num w:numId="4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31F79"/>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6399C"/>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1607B"/>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6301B"/>
    <w:rsid w:val="00165DF3"/>
    <w:rsid w:val="00166F8A"/>
    <w:rsid w:val="0017043D"/>
    <w:rsid w:val="00171475"/>
    <w:rsid w:val="00173ECF"/>
    <w:rsid w:val="00175694"/>
    <w:rsid w:val="00181273"/>
    <w:rsid w:val="0018370D"/>
    <w:rsid w:val="00184259"/>
    <w:rsid w:val="00186632"/>
    <w:rsid w:val="0018733D"/>
    <w:rsid w:val="001918EA"/>
    <w:rsid w:val="00193045"/>
    <w:rsid w:val="00194014"/>
    <w:rsid w:val="00194FDA"/>
    <w:rsid w:val="00195C43"/>
    <w:rsid w:val="00197652"/>
    <w:rsid w:val="001A0A45"/>
    <w:rsid w:val="001A3919"/>
    <w:rsid w:val="001A5488"/>
    <w:rsid w:val="001B05E9"/>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287D"/>
    <w:rsid w:val="00212CA0"/>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6A7E"/>
    <w:rsid w:val="00267CFC"/>
    <w:rsid w:val="002721C9"/>
    <w:rsid w:val="00272D6A"/>
    <w:rsid w:val="002769E0"/>
    <w:rsid w:val="00277B84"/>
    <w:rsid w:val="002809FA"/>
    <w:rsid w:val="00281B43"/>
    <w:rsid w:val="00281DDE"/>
    <w:rsid w:val="00286381"/>
    <w:rsid w:val="002A0BDF"/>
    <w:rsid w:val="002A18AA"/>
    <w:rsid w:val="002A2D4C"/>
    <w:rsid w:val="002A2DF5"/>
    <w:rsid w:val="002A4869"/>
    <w:rsid w:val="002A4CB3"/>
    <w:rsid w:val="002A6BE2"/>
    <w:rsid w:val="002B038D"/>
    <w:rsid w:val="002B1227"/>
    <w:rsid w:val="002B1A67"/>
    <w:rsid w:val="002C06EB"/>
    <w:rsid w:val="002C09B3"/>
    <w:rsid w:val="002C0D2E"/>
    <w:rsid w:val="002C3CE1"/>
    <w:rsid w:val="002C40B3"/>
    <w:rsid w:val="002C426F"/>
    <w:rsid w:val="002C5817"/>
    <w:rsid w:val="002C5C38"/>
    <w:rsid w:val="002C656E"/>
    <w:rsid w:val="002D1389"/>
    <w:rsid w:val="002E0C99"/>
    <w:rsid w:val="002F0586"/>
    <w:rsid w:val="002F309C"/>
    <w:rsid w:val="002F4B7A"/>
    <w:rsid w:val="002F7345"/>
    <w:rsid w:val="00306FB8"/>
    <w:rsid w:val="0031010B"/>
    <w:rsid w:val="003109AC"/>
    <w:rsid w:val="003145E7"/>
    <w:rsid w:val="0031503F"/>
    <w:rsid w:val="00317C49"/>
    <w:rsid w:val="00330D45"/>
    <w:rsid w:val="00331251"/>
    <w:rsid w:val="003363F1"/>
    <w:rsid w:val="003430FD"/>
    <w:rsid w:val="0034761C"/>
    <w:rsid w:val="00353C34"/>
    <w:rsid w:val="0035743C"/>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860CB"/>
    <w:rsid w:val="004940CC"/>
    <w:rsid w:val="004944E8"/>
    <w:rsid w:val="00497A59"/>
    <w:rsid w:val="004A2E7E"/>
    <w:rsid w:val="004A3102"/>
    <w:rsid w:val="004A529F"/>
    <w:rsid w:val="004A5D60"/>
    <w:rsid w:val="004A7545"/>
    <w:rsid w:val="004A7620"/>
    <w:rsid w:val="004B2268"/>
    <w:rsid w:val="004B44E8"/>
    <w:rsid w:val="004B456B"/>
    <w:rsid w:val="004B4FD2"/>
    <w:rsid w:val="004D16BF"/>
    <w:rsid w:val="004E2ED9"/>
    <w:rsid w:val="004E57DA"/>
    <w:rsid w:val="004E6B26"/>
    <w:rsid w:val="004E6C74"/>
    <w:rsid w:val="004F1B5D"/>
    <w:rsid w:val="004F543C"/>
    <w:rsid w:val="004F59E4"/>
    <w:rsid w:val="0050089C"/>
    <w:rsid w:val="00500F63"/>
    <w:rsid w:val="005012B1"/>
    <w:rsid w:val="0050138D"/>
    <w:rsid w:val="005049D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691A"/>
    <w:rsid w:val="0056738E"/>
    <w:rsid w:val="005735AD"/>
    <w:rsid w:val="005751DE"/>
    <w:rsid w:val="00576D4C"/>
    <w:rsid w:val="00581124"/>
    <w:rsid w:val="00581CAB"/>
    <w:rsid w:val="00581F46"/>
    <w:rsid w:val="00583030"/>
    <w:rsid w:val="00583382"/>
    <w:rsid w:val="00583A57"/>
    <w:rsid w:val="005868AF"/>
    <w:rsid w:val="0058725E"/>
    <w:rsid w:val="00587482"/>
    <w:rsid w:val="00592867"/>
    <w:rsid w:val="005947B5"/>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6053"/>
    <w:rsid w:val="006A6E0F"/>
    <w:rsid w:val="006A7E5F"/>
    <w:rsid w:val="006B3ECB"/>
    <w:rsid w:val="006B5146"/>
    <w:rsid w:val="006B64F8"/>
    <w:rsid w:val="006C48E5"/>
    <w:rsid w:val="006D27AD"/>
    <w:rsid w:val="006D40C6"/>
    <w:rsid w:val="006D54C7"/>
    <w:rsid w:val="006D5BF7"/>
    <w:rsid w:val="006E4E75"/>
    <w:rsid w:val="006E6A45"/>
    <w:rsid w:val="006F35A2"/>
    <w:rsid w:val="00700DE0"/>
    <w:rsid w:val="007011DC"/>
    <w:rsid w:val="00702A78"/>
    <w:rsid w:val="00703CB5"/>
    <w:rsid w:val="00704352"/>
    <w:rsid w:val="00706D7A"/>
    <w:rsid w:val="00716DB0"/>
    <w:rsid w:val="00721EBE"/>
    <w:rsid w:val="0072567C"/>
    <w:rsid w:val="0072626A"/>
    <w:rsid w:val="007270F9"/>
    <w:rsid w:val="0073237D"/>
    <w:rsid w:val="00736EB0"/>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4CBB"/>
    <w:rsid w:val="00955E88"/>
    <w:rsid w:val="00956664"/>
    <w:rsid w:val="00957CA3"/>
    <w:rsid w:val="00964018"/>
    <w:rsid w:val="0096653D"/>
    <w:rsid w:val="00967E96"/>
    <w:rsid w:val="0098735B"/>
    <w:rsid w:val="00993A83"/>
    <w:rsid w:val="00994417"/>
    <w:rsid w:val="009951A4"/>
    <w:rsid w:val="00996ADD"/>
    <w:rsid w:val="009A046A"/>
    <w:rsid w:val="009A3817"/>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7DC"/>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48F"/>
    <w:rsid w:val="00A92B6C"/>
    <w:rsid w:val="00A9719A"/>
    <w:rsid w:val="00A97C19"/>
    <w:rsid w:val="00AB1B25"/>
    <w:rsid w:val="00AB47C1"/>
    <w:rsid w:val="00AC2708"/>
    <w:rsid w:val="00AC2BA4"/>
    <w:rsid w:val="00AC74B1"/>
    <w:rsid w:val="00AC77F4"/>
    <w:rsid w:val="00AD37AD"/>
    <w:rsid w:val="00AE029F"/>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865"/>
    <w:rsid w:val="00B94F42"/>
    <w:rsid w:val="00B9540A"/>
    <w:rsid w:val="00B96DA4"/>
    <w:rsid w:val="00BA0F32"/>
    <w:rsid w:val="00BA297C"/>
    <w:rsid w:val="00BA378F"/>
    <w:rsid w:val="00BA54AD"/>
    <w:rsid w:val="00BA7124"/>
    <w:rsid w:val="00BB2084"/>
    <w:rsid w:val="00BB2F33"/>
    <w:rsid w:val="00BB3BF0"/>
    <w:rsid w:val="00BB43DE"/>
    <w:rsid w:val="00BB7AD7"/>
    <w:rsid w:val="00BC1955"/>
    <w:rsid w:val="00BC7063"/>
    <w:rsid w:val="00BD1022"/>
    <w:rsid w:val="00BD2BF2"/>
    <w:rsid w:val="00BD4F66"/>
    <w:rsid w:val="00BE013C"/>
    <w:rsid w:val="00BE2408"/>
    <w:rsid w:val="00BE27CE"/>
    <w:rsid w:val="00BE4B22"/>
    <w:rsid w:val="00BE51D7"/>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5051"/>
    <w:rsid w:val="00D46ADE"/>
    <w:rsid w:val="00D4718E"/>
    <w:rsid w:val="00D477D6"/>
    <w:rsid w:val="00D519E4"/>
    <w:rsid w:val="00D52930"/>
    <w:rsid w:val="00D670A9"/>
    <w:rsid w:val="00D70952"/>
    <w:rsid w:val="00D70D37"/>
    <w:rsid w:val="00D715BE"/>
    <w:rsid w:val="00D80179"/>
    <w:rsid w:val="00D8102E"/>
    <w:rsid w:val="00D829D2"/>
    <w:rsid w:val="00D83D50"/>
    <w:rsid w:val="00D8683A"/>
    <w:rsid w:val="00D92DE1"/>
    <w:rsid w:val="00D96231"/>
    <w:rsid w:val="00DA35F0"/>
    <w:rsid w:val="00DB332D"/>
    <w:rsid w:val="00DB75CC"/>
    <w:rsid w:val="00DC1F5A"/>
    <w:rsid w:val="00DC26FB"/>
    <w:rsid w:val="00DC66E1"/>
    <w:rsid w:val="00DD09DE"/>
    <w:rsid w:val="00DD551E"/>
    <w:rsid w:val="00DD7D99"/>
    <w:rsid w:val="00DE384A"/>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F1F"/>
    <w:rsid w:val="00EB3AF8"/>
    <w:rsid w:val="00EC1E5C"/>
    <w:rsid w:val="00EC1F67"/>
    <w:rsid w:val="00EC34F4"/>
    <w:rsid w:val="00EC367B"/>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7328A"/>
    <w:rsid w:val="00F74E2F"/>
    <w:rsid w:val="00F7679D"/>
    <w:rsid w:val="00F85838"/>
    <w:rsid w:val="00F907EF"/>
    <w:rsid w:val="00F93911"/>
    <w:rsid w:val="00FA2728"/>
    <w:rsid w:val="00FA42BF"/>
    <w:rsid w:val="00FB2854"/>
    <w:rsid w:val="00FB55CA"/>
    <w:rsid w:val="00FC0BD8"/>
    <w:rsid w:val="00FC39DE"/>
    <w:rsid w:val="00FC41A1"/>
    <w:rsid w:val="00FC4C62"/>
    <w:rsid w:val="00FC5D41"/>
    <w:rsid w:val="00FC665E"/>
    <w:rsid w:val="00FC6E01"/>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607B"/>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636</Words>
  <Characters>3626</Characters>
  <Application>Microsoft Office Word</Application>
  <DocSecurity>0</DocSecurity>
  <Lines>30</Lines>
  <Paragraphs>8</Paragraphs>
  <ScaleCrop>false</ScaleCrop>
  <Company>Mediatek</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69</cp:revision>
  <dcterms:created xsi:type="dcterms:W3CDTF">2023-04-02T08:32:00Z</dcterms:created>
  <dcterms:modified xsi:type="dcterms:W3CDTF">2023-04-07T09:40:00Z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